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134F8C9" w:rsidR="00090DD1" w:rsidRDefault="006055E9" w:rsidP="00090DD1">
          <w:pPr>
            <w:spacing w:line="288" w:lineRule="auto"/>
            <w:rPr>
              <w:rFonts w:ascii="Arial" w:hAnsi="Arial" w:cs="Arial"/>
              <w:b/>
              <w:bCs/>
              <w:color w:val="00A685"/>
            </w:rPr>
          </w:pPr>
        </w:p>
      </w:sdtContent>
    </w:sdt>
    <w:p w14:paraId="6888451C" w14:textId="046D3BF1" w:rsidR="003F5CAF" w:rsidRPr="00A377AC" w:rsidRDefault="002547DA" w:rsidP="00FD24CA">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4B13BAB1">
                <wp:simplePos x="0" y="0"/>
                <wp:positionH relativeFrom="column">
                  <wp:posOffset>-209550</wp:posOffset>
                </wp:positionH>
                <wp:positionV relativeFrom="paragraph">
                  <wp:posOffset>4904105</wp:posOffset>
                </wp:positionV>
                <wp:extent cx="5393055" cy="44773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4477385"/>
                        </a:xfrm>
                        <a:prstGeom prst="rect">
                          <a:avLst/>
                        </a:prstGeom>
                        <a:noFill/>
                        <a:ln w="6350">
                          <a:noFill/>
                        </a:ln>
                      </wps:spPr>
                      <wps:txbx>
                        <w:txbxContent>
                          <w:p w14:paraId="0A9E663A" w14:textId="5014439D" w:rsidR="003F5CAF" w:rsidRPr="008662D6" w:rsidRDefault="00945983" w:rsidP="003F5CAF">
                            <w:pPr>
                              <w:pStyle w:val="OrmistonMainHeader"/>
                              <w:rPr>
                                <w:b/>
                                <w:bCs/>
                                <w:color w:val="FFFFFF" w:themeColor="background1"/>
                                <w:sz w:val="96"/>
                                <w:szCs w:val="96"/>
                              </w:rPr>
                            </w:pPr>
                            <w:r>
                              <w:rPr>
                                <w:b/>
                                <w:bCs/>
                                <w:color w:val="FFFFFF" w:themeColor="background1"/>
                                <w:sz w:val="96"/>
                                <w:szCs w:val="96"/>
                              </w:rPr>
                              <w:t>Fundraising Manager</w:t>
                            </w:r>
                          </w:p>
                          <w:p w14:paraId="79C467E7" w14:textId="0E1FD7BC" w:rsidR="003F5CAF" w:rsidRPr="00945983" w:rsidRDefault="002547DA" w:rsidP="003F5CAF">
                            <w:pPr>
                              <w:pStyle w:val="OrmistonMainHeader"/>
                              <w:rPr>
                                <w:b/>
                                <w:bCs/>
                                <w:color w:val="00A685"/>
                                <w:sz w:val="56"/>
                                <w:szCs w:val="56"/>
                              </w:rPr>
                            </w:pPr>
                            <w:r w:rsidRPr="00945983">
                              <w:rPr>
                                <w:b/>
                                <w:bCs/>
                                <w:color w:val="00A685"/>
                                <w:sz w:val="56"/>
                                <w:szCs w:val="56"/>
                              </w:rPr>
                              <w:t>Income Generation</w:t>
                            </w:r>
                            <w:r w:rsidR="003F5CAF" w:rsidRPr="00945983">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386.15pt;width:424.65pt;height:35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" filled="f" stroked="f" strokeweight=".5pt">
                <v:textbox>
                  <w:txbxContent>
                    <w:p w14:paraId="0A9E663A" w14:textId="5014439D" w:rsidR="003F5CAF" w:rsidRPr="008662D6" w:rsidRDefault="00945983" w:rsidP="003F5CAF">
                      <w:pPr>
                        <w:pStyle w:val="OrmistonMainHeader"/>
                        <w:rPr>
                          <w:b/>
                          <w:bCs/>
                          <w:color w:val="FFFFFF" w:themeColor="background1"/>
                          <w:sz w:val="96"/>
                          <w:szCs w:val="96"/>
                        </w:rPr>
                      </w:pPr>
                      <w:r>
                        <w:rPr>
                          <w:b/>
                          <w:bCs/>
                          <w:color w:val="FFFFFF" w:themeColor="background1"/>
                          <w:sz w:val="96"/>
                          <w:szCs w:val="96"/>
                        </w:rPr>
                        <w:t>Fundraising Manager</w:t>
                      </w:r>
                    </w:p>
                    <w:p w14:paraId="79C467E7" w14:textId="0E1FD7BC" w:rsidR="003F5CAF" w:rsidRPr="00945983" w:rsidRDefault="002547DA" w:rsidP="003F5CAF">
                      <w:pPr>
                        <w:pStyle w:val="OrmistonMainHeader"/>
                        <w:rPr>
                          <w:b/>
                          <w:bCs/>
                          <w:color w:val="00A685"/>
                          <w:sz w:val="56"/>
                          <w:szCs w:val="56"/>
                        </w:rPr>
                      </w:pPr>
                      <w:r w:rsidRPr="00945983">
                        <w:rPr>
                          <w:b/>
                          <w:bCs/>
                          <w:color w:val="00A685"/>
                          <w:sz w:val="56"/>
                          <w:szCs w:val="56"/>
                        </w:rPr>
                        <w:t>Income Generation</w:t>
                      </w:r>
                      <w:r w:rsidR="003F5CAF" w:rsidRPr="00945983">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r w:rsidR="003F5CAF"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216308D9" w14:textId="2ED7E245" w:rsidR="003F5CAF" w:rsidRPr="00714075" w:rsidRDefault="003F5CAF" w:rsidP="00714075">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19A82B52" w14:textId="6AD504AB" w:rsidR="003F5CAF" w:rsidRPr="001F78F0" w:rsidRDefault="003F5CAF" w:rsidP="001F78F0">
      <w:pPr>
        <w:pStyle w:val="OrmistonSubHeader"/>
        <w:spacing w:line="288" w:lineRule="auto"/>
        <w:rPr>
          <w:b/>
          <w:bCs/>
          <w:color w:val="00A878"/>
          <w:sz w:val="48"/>
          <w:szCs w:val="48"/>
        </w:rPr>
      </w:pPr>
      <w:bookmarkStart w:id="0" w:name="_Hlk100744511"/>
      <w:r w:rsidRPr="001F78F0">
        <w:rPr>
          <w:b/>
          <w:bCs/>
          <w:color w:val="00A878"/>
          <w:sz w:val="48"/>
          <w:szCs w:val="48"/>
        </w:rPr>
        <w:t xml:space="preserve">About </w:t>
      </w:r>
      <w:bookmarkEnd w:id="0"/>
      <w:r w:rsidR="001F78F0" w:rsidRPr="001F78F0">
        <w:rPr>
          <w:b/>
          <w:bCs/>
          <w:color w:val="00A878"/>
          <w:sz w:val="48"/>
          <w:szCs w:val="48"/>
        </w:rPr>
        <w:t>Income Generation</w:t>
      </w:r>
    </w:p>
    <w:p w14:paraId="540A3200" w14:textId="4499D143" w:rsidR="001F78F0" w:rsidRPr="006055E9" w:rsidRDefault="001F78F0" w:rsidP="001F78F0">
      <w:pPr>
        <w:pStyle w:val="OrmistonSubHeader"/>
        <w:spacing w:line="288" w:lineRule="auto"/>
        <w:rPr>
          <w:rFonts w:ascii="Arial" w:hAnsi="Arial" w:cs="Arial"/>
          <w:color w:val="323E4F" w:themeColor="text2" w:themeShade="BF"/>
          <w:sz w:val="24"/>
          <w:szCs w:val="24"/>
        </w:rPr>
      </w:pPr>
      <w:r w:rsidRPr="006055E9">
        <w:rPr>
          <w:rFonts w:ascii="Arial" w:hAnsi="Arial" w:cs="Arial"/>
          <w:color w:val="323E4F" w:themeColor="text2" w:themeShade="BF"/>
          <w:sz w:val="24"/>
          <w:szCs w:val="24"/>
        </w:rPr>
        <w:t>The Income Generation team plays a vital role in securing the funding needed for Ormiston Families to run its services.</w:t>
      </w:r>
    </w:p>
    <w:p w14:paraId="0DE8BE32" w14:textId="50A9CA3C" w:rsidR="003F5CAF" w:rsidRPr="006055E9" w:rsidRDefault="001F78F0" w:rsidP="001F78F0">
      <w:pPr>
        <w:pStyle w:val="OrmistonSubHeader"/>
        <w:spacing w:line="288" w:lineRule="auto"/>
        <w:rPr>
          <w:rFonts w:ascii="Arial" w:hAnsi="Arial" w:cs="Arial"/>
          <w:color w:val="323E4F" w:themeColor="text2" w:themeShade="BF"/>
          <w:sz w:val="24"/>
          <w:szCs w:val="24"/>
        </w:rPr>
      </w:pPr>
      <w:r w:rsidRPr="006055E9">
        <w:rPr>
          <w:rFonts w:ascii="Arial" w:hAnsi="Arial" w:cs="Arial"/>
          <w:color w:val="323E4F" w:themeColor="text2" w:themeShade="BF"/>
          <w:sz w:val="24"/>
          <w:szCs w:val="24"/>
        </w:rPr>
        <w:t xml:space="preserve">The team </w:t>
      </w:r>
      <w:r w:rsidR="00586EA8" w:rsidRPr="006055E9">
        <w:rPr>
          <w:rFonts w:ascii="Arial" w:hAnsi="Arial" w:cs="Arial"/>
          <w:color w:val="323E4F" w:themeColor="text2" w:themeShade="BF"/>
          <w:sz w:val="24"/>
          <w:szCs w:val="24"/>
        </w:rPr>
        <w:t>looks after</w:t>
      </w:r>
      <w:r w:rsidRPr="006055E9">
        <w:rPr>
          <w:rFonts w:ascii="Arial" w:hAnsi="Arial" w:cs="Arial"/>
          <w:color w:val="323E4F" w:themeColor="text2" w:themeShade="BF"/>
          <w:sz w:val="24"/>
          <w:szCs w:val="24"/>
        </w:rPr>
        <w:t xml:space="preserve"> fundraising for the charity, including trusts, events and community fundraising. It also looks after our Communications and Marketing.</w:t>
      </w:r>
    </w:p>
    <w:p w14:paraId="544FC1C4" w14:textId="55BAF742" w:rsidR="00DC1B82" w:rsidRPr="001F78F0" w:rsidRDefault="00DC1B82" w:rsidP="00DC1B82">
      <w:pPr>
        <w:pStyle w:val="OrmistonSubHeader"/>
        <w:spacing w:line="288" w:lineRule="auto"/>
        <w:rPr>
          <w:b/>
          <w:bCs/>
          <w:color w:val="00A685"/>
          <w:sz w:val="48"/>
          <w:szCs w:val="48"/>
        </w:rPr>
      </w:pPr>
      <w:r w:rsidRPr="001F78F0">
        <w:rPr>
          <w:b/>
          <w:bCs/>
          <w:color w:val="00A878"/>
          <w:sz w:val="48"/>
          <w:szCs w:val="48"/>
        </w:rPr>
        <w:t>About the role</w:t>
      </w:r>
    </w:p>
    <w:p w14:paraId="0CB0618A" w14:textId="3C30FA53" w:rsidR="00DC1B82" w:rsidRPr="006055E9" w:rsidRDefault="00945983" w:rsidP="005344BF">
      <w:pPr>
        <w:pStyle w:val="Default"/>
        <w:spacing w:line="288" w:lineRule="auto"/>
        <w:jc w:val="both"/>
        <w:rPr>
          <w:rFonts w:ascii="Arial" w:eastAsiaTheme="minorEastAsia" w:hAnsi="Arial" w:cs="Arial"/>
          <w:color w:val="323E4F" w:themeColor="text2" w:themeShade="BF"/>
        </w:rPr>
      </w:pPr>
      <w:r w:rsidRPr="006055E9">
        <w:rPr>
          <w:rFonts w:ascii="Arial" w:eastAsiaTheme="minorEastAsia" w:hAnsi="Arial" w:cs="Arial"/>
          <w:color w:val="323E4F" w:themeColor="text2" w:themeShade="BF"/>
        </w:rPr>
        <w:t>To lead and grow the trusts and foundations fundraising and grant administration function, managing a high-performing team and driving strategic income growth, to achieve financial targets. You will also spearhead innovative fundraising initiatives to diversify revenue streams and support the charity’s long-term sustainability.</w:t>
      </w:r>
    </w:p>
    <w:p w14:paraId="22F72B33" w14:textId="77777777" w:rsidR="00945983" w:rsidRPr="001F78F0" w:rsidRDefault="00945983" w:rsidP="005344BF">
      <w:pPr>
        <w:pStyle w:val="Default"/>
        <w:spacing w:line="288" w:lineRule="auto"/>
        <w:jc w:val="both"/>
        <w:rPr>
          <w:rFonts w:ascii="Arial" w:eastAsiaTheme="minorEastAsia" w:hAnsi="Arial" w:cs="Arial"/>
          <w:color w:val="FF0000"/>
          <w:sz w:val="21"/>
          <w:szCs w:val="21"/>
        </w:rPr>
      </w:pPr>
    </w:p>
    <w:p w14:paraId="1DB1541C" w14:textId="6BBFF2B1" w:rsidR="00DC1B82" w:rsidRPr="001F78F0" w:rsidRDefault="00DC1B82" w:rsidP="00DC1B82">
      <w:pPr>
        <w:pStyle w:val="OrmistonSubHeader"/>
        <w:spacing w:line="288" w:lineRule="auto"/>
        <w:rPr>
          <w:b/>
          <w:bCs/>
          <w:color w:val="00A685"/>
          <w:sz w:val="48"/>
          <w:szCs w:val="48"/>
        </w:rPr>
      </w:pPr>
      <w:r w:rsidRPr="001F78F0">
        <w:rPr>
          <w:b/>
          <w:bCs/>
          <w:color w:val="00A878"/>
          <w:sz w:val="48"/>
          <w:szCs w:val="48"/>
        </w:rPr>
        <w:t>About you</w:t>
      </w:r>
    </w:p>
    <w:p w14:paraId="43135F3D" w14:textId="452E671D" w:rsidR="005344BF" w:rsidRDefault="001F78F0" w:rsidP="005344BF">
      <w:pPr>
        <w:spacing w:line="288" w:lineRule="auto"/>
        <w:rPr>
          <w:rFonts w:ascii="Arial" w:eastAsia="Calibri" w:hAnsi="Arial" w:cs="Arial"/>
          <w:color w:val="2A3B4C"/>
          <w:lang w:val="en-US" w:eastAsia="en-GB"/>
        </w:rPr>
      </w:pPr>
      <w:r w:rsidRPr="006055E9">
        <w:rPr>
          <w:rFonts w:ascii="Arial" w:eastAsia="Calibri" w:hAnsi="Arial" w:cs="Arial"/>
          <w:color w:val="2A3B4C"/>
          <w:lang w:eastAsia="en-GB"/>
        </w:rPr>
        <w:t xml:space="preserve">You will be someone </w:t>
      </w:r>
      <w:r w:rsidR="00586EA8" w:rsidRPr="006055E9">
        <w:rPr>
          <w:rFonts w:ascii="Arial" w:eastAsia="Calibri" w:hAnsi="Arial" w:cs="Arial"/>
          <w:color w:val="2A3B4C"/>
          <w:lang w:eastAsia="en-GB"/>
        </w:rPr>
        <w:t>passionate about building</w:t>
      </w:r>
      <w:r w:rsidRPr="006055E9">
        <w:rPr>
          <w:rFonts w:ascii="Arial" w:eastAsia="Calibri" w:hAnsi="Arial" w:cs="Arial"/>
          <w:color w:val="2A3B4C"/>
          <w:lang w:eastAsia="en-GB"/>
        </w:rPr>
        <w:t xml:space="preserve"> powerful relationships with an understanding of how our messaging and storytelling can connect with existing and potential supporters. The job holder must have a strong understanding of what motivates people to support Ormiston Families and</w:t>
      </w:r>
      <w:r w:rsidR="00714075" w:rsidRPr="006055E9">
        <w:rPr>
          <w:rFonts w:ascii="Arial" w:eastAsia="Calibri" w:hAnsi="Arial" w:cs="Arial"/>
          <w:color w:val="2A3B4C"/>
          <w:lang w:eastAsia="en-GB"/>
        </w:rPr>
        <w:t xml:space="preserve"> how to attract them to our cause.</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6C9C69C8" w14:textId="77777777" w:rsidR="006055E9" w:rsidRDefault="006055E9" w:rsidP="00F277D4">
      <w:pPr>
        <w:pStyle w:val="BodyText"/>
        <w:spacing w:line="288" w:lineRule="auto"/>
        <w:jc w:val="both"/>
        <w:rPr>
          <w:rFonts w:ascii="Arial" w:eastAsia="Calibri" w:hAnsi="Arial" w:cs="Arial"/>
          <w:color w:val="2A3B4C"/>
          <w:sz w:val="24"/>
          <w:szCs w:val="24"/>
          <w:lang w:eastAsia="en-GB"/>
        </w:rPr>
      </w:pPr>
    </w:p>
    <w:p w14:paraId="708FE10B" w14:textId="0F4F3477" w:rsidR="00F03D81" w:rsidRPr="00F277D4" w:rsidRDefault="002A588F" w:rsidP="00F277D4">
      <w:pPr>
        <w:pStyle w:val="BodyText"/>
        <w:spacing w:line="288" w:lineRule="auto"/>
        <w:jc w:val="both"/>
        <w:rPr>
          <w:rFonts w:ascii="Arial" w:eastAsia="Calibri" w:hAnsi="Arial" w:cs="Arial"/>
          <w:color w:val="2A3B4C"/>
          <w:sz w:val="32"/>
          <w:szCs w:val="32"/>
          <w:lang w:eastAsia="en-GB"/>
        </w:rPr>
      </w:pPr>
      <w:r>
        <w:rPr>
          <w:rFonts w:ascii="Arial" w:eastAsiaTheme="minorEastAsia" w:hAnsi="Arial" w:cs="Arial"/>
          <w:b/>
          <w:bCs/>
          <w:color w:val="2B4250"/>
          <w:sz w:val="32"/>
          <w:szCs w:val="32"/>
        </w:rPr>
        <w:t xml:space="preserve">UK </w:t>
      </w:r>
      <w:r w:rsidR="00F03D81" w:rsidRPr="00F277D4">
        <w:rPr>
          <w:rFonts w:ascii="Arial" w:eastAsiaTheme="minorEastAsia" w:hAnsi="Arial" w:cs="Arial"/>
          <w:b/>
          <w:bCs/>
          <w:color w:val="2B4250"/>
          <w:sz w:val="32"/>
          <w:szCs w:val="32"/>
        </w:rPr>
        <w:t>GDPR / Data Protectio</w:t>
      </w:r>
      <w:bookmarkEnd w:id="1"/>
      <w:bookmarkEnd w:id="2"/>
      <w:bookmarkEnd w:id="3"/>
      <w:bookmarkEnd w:id="4"/>
      <w:r w:rsidR="00F03D81"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ADF8E4F"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hyperlink r:id="rId12" w:history="1">
        <w:r w:rsidR="00945983" w:rsidRPr="00D517ED">
          <w:rPr>
            <w:rStyle w:val="Hyperlink"/>
            <w:rFonts w:ascii="Arial" w:hAnsi="Arial" w:cs="Arial"/>
            <w:b/>
            <w:bCs/>
          </w:rPr>
          <w:t>Kate.higgs@ormistonfamilies.org.uk</w:t>
        </w:r>
      </w:hyperlink>
      <w:r w:rsidR="002547DA">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1D0D8BDD"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00945983">
        <w:rPr>
          <w:rFonts w:ascii="Arial Bold" w:eastAsiaTheme="minorEastAsia" w:hAnsi="Arial Bold" w:cs="Arial Bold"/>
          <w:b/>
          <w:color w:val="00A685"/>
          <w:sz w:val="32"/>
          <w:szCs w:val="32"/>
        </w:rPr>
        <w:t>: Fundraising Manager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338C8548"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with flexible</w:t>
      </w:r>
      <w:r w:rsidR="001343AB">
        <w:rPr>
          <w:rFonts w:ascii="Arial" w:eastAsiaTheme="minorEastAsia" w:hAnsi="Arial" w:cs="Arial"/>
          <w:color w:val="2A3B4C"/>
          <w:sz w:val="24"/>
          <w:szCs w:val="24"/>
        </w:rPr>
        <w:t xml:space="preserve"> or agile </w:t>
      </w:r>
      <w:r w:rsidRPr="00F277D4">
        <w:rPr>
          <w:rFonts w:ascii="Arial" w:eastAsiaTheme="minorEastAsia" w:hAnsi="Arial" w:cs="Arial"/>
          <w:color w:val="2A3B4C"/>
          <w:sz w:val="24"/>
          <w:szCs w:val="24"/>
        </w:rPr>
        <w:t>working.</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0E2D0ED"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2547DA">
        <w:rPr>
          <w:rFonts w:ascii="Arial" w:eastAsiaTheme="minorEastAsia" w:hAnsi="Arial" w:cs="Arial"/>
          <w:color w:val="2A3B4C"/>
          <w:sz w:val="24"/>
          <w:szCs w:val="24"/>
        </w:rPr>
        <w:t xml:space="preserve"> 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7FAAB44E"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2547DA">
        <w:rPr>
          <w:rFonts w:ascii="Arial" w:eastAsiaTheme="minorEastAsia" w:hAnsi="Arial" w:cs="Arial"/>
          <w:color w:val="2A3B4C"/>
          <w:sz w:val="24"/>
          <w:szCs w:val="24"/>
        </w:rPr>
        <w:t xml:space="preserve"> hybrid</w:t>
      </w:r>
      <w:r w:rsidR="00945983" w:rsidRPr="00945983">
        <w:t xml:space="preserve"> </w:t>
      </w:r>
      <w:r w:rsidR="00945983" w:rsidRPr="00945983">
        <w:rPr>
          <w:rFonts w:ascii="Arial" w:eastAsiaTheme="minorEastAsia" w:hAnsi="Arial" w:cs="Arial"/>
          <w:color w:val="2A3B4C"/>
          <w:sz w:val="24"/>
          <w:szCs w:val="24"/>
        </w:rPr>
        <w:t>with 2 days in the Ipswich office</w:t>
      </w:r>
      <w:r w:rsidR="002547DA">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71E9F64A"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7C5138">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w:t>
      </w:r>
      <w:r w:rsidR="002547DA">
        <w:rPr>
          <w:rFonts w:ascii="Arial" w:eastAsiaTheme="minorEastAsia" w:hAnsi="Arial" w:cs="Arial"/>
          <w:color w:val="2A3B4C"/>
          <w:sz w:val="24"/>
          <w:szCs w:val="24"/>
        </w:rPr>
        <w:t xml:space="preserve"> £</w:t>
      </w:r>
      <w:r w:rsidR="00945983" w:rsidRPr="00945983">
        <w:rPr>
          <w:rFonts w:ascii="Arial" w:eastAsiaTheme="minorEastAsia" w:hAnsi="Arial" w:cs="Arial"/>
          <w:color w:val="2A3B4C"/>
          <w:sz w:val="24"/>
          <w:szCs w:val="24"/>
        </w:rPr>
        <w:t>44,115</w:t>
      </w:r>
      <w:r w:rsidR="00945983">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per annum, based on</w:t>
      </w:r>
      <w:r w:rsidR="002547DA">
        <w:rPr>
          <w:rFonts w:ascii="Arial" w:eastAsiaTheme="minorEastAsia" w:hAnsi="Arial" w:cs="Arial"/>
          <w:color w:val="2A3B4C"/>
          <w:sz w:val="24"/>
          <w:szCs w:val="24"/>
        </w:rPr>
        <w:t xml:space="preserve"> 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00A350D" w14:textId="77777777" w:rsidR="002547DA" w:rsidRDefault="002547DA" w:rsidP="00F277D4">
      <w:pPr>
        <w:pStyle w:val="BodyText"/>
        <w:spacing w:line="288" w:lineRule="auto"/>
        <w:rPr>
          <w:rFonts w:ascii="Arial" w:eastAsiaTheme="minorEastAsia" w:hAnsi="Arial" w:cs="Arial"/>
          <w:b/>
          <w:bCs/>
          <w:color w:val="2B4250"/>
          <w:sz w:val="32"/>
          <w:szCs w:val="32"/>
        </w:rPr>
      </w:pPr>
    </w:p>
    <w:p w14:paraId="498B318D" w14:textId="77777777" w:rsidR="002547DA" w:rsidRDefault="002547DA"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7D1C38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063B52">
        <w:rPr>
          <w:rFonts w:ascii="Arial" w:eastAsiaTheme="minorEastAsia" w:hAnsi="Arial" w:cs="Arial"/>
          <w:color w:val="2A3B4C"/>
          <w:sz w:val="24"/>
          <w:szCs w:val="24"/>
        </w:rPr>
        <w:t>you may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6DDAA8E9" w14:textId="77777777" w:rsidR="00063B52" w:rsidRDefault="00063B52" w:rsidP="00063B52">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788ED732" w14:textId="77777777" w:rsidR="00063B52" w:rsidRPr="00F277D4" w:rsidRDefault="00063B52" w:rsidP="00063B52">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AE29061" w14:textId="4592374B" w:rsidR="00063B52" w:rsidRDefault="00063B52" w:rsidP="00063B52">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Pr="002E76D3">
        <w:rPr>
          <w:rFonts w:ascii="Arial" w:eastAsiaTheme="minorEastAsia" w:hAnsi="Arial" w:cs="Arial"/>
          <w:b/>
          <w:bCs/>
          <w:color w:val="2B4250"/>
          <w:sz w:val="32"/>
          <w:szCs w:val="32"/>
        </w:rPr>
        <w:t xml:space="preserve"> </w:t>
      </w:r>
      <w:r w:rsidR="00945983">
        <w:rPr>
          <w:rFonts w:ascii="Arial" w:eastAsiaTheme="minorEastAsia" w:hAnsi="Arial" w:cs="Arial"/>
          <w:b/>
          <w:bCs/>
          <w:color w:val="2B4250"/>
          <w:sz w:val="32"/>
          <w:szCs w:val="32"/>
        </w:rPr>
        <w:t>Fundraising Manager</w:t>
      </w:r>
    </w:p>
    <w:p w14:paraId="00C98C6B" w14:textId="77777777" w:rsidR="00063B52" w:rsidRDefault="00063B52" w:rsidP="00063B52">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Pr="002E76D3">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Income Generation</w:t>
      </w:r>
    </w:p>
    <w:p w14:paraId="4F1C9AAB" w14:textId="79F45447" w:rsidR="00063B52" w:rsidRPr="00F277D4" w:rsidRDefault="00063B52" w:rsidP="00063B52">
      <w:pPr>
        <w:pStyle w:val="BodyText"/>
        <w:spacing w:before="60" w:line="288" w:lineRule="auto"/>
        <w:ind w:left="1560" w:hanging="15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Pr="008C705E">
        <w:rPr>
          <w:rFonts w:ascii="Arial Bold" w:eastAsiaTheme="minorEastAsia" w:hAnsi="Arial Bold" w:cs="Arial Bold"/>
          <w:b/>
          <w:color w:val="00A685"/>
          <w:sz w:val="32"/>
          <w:szCs w:val="32"/>
        </w:rPr>
        <w:t>:</w:t>
      </w:r>
      <w:r w:rsidRPr="008C705E">
        <w:rPr>
          <w:rFonts w:ascii="Arial" w:eastAsiaTheme="minorEastAsia" w:hAnsi="Arial" w:cs="Arial"/>
          <w:b/>
          <w:bCs/>
          <w:color w:val="2B4250"/>
          <w:sz w:val="32"/>
          <w:szCs w:val="32"/>
        </w:rPr>
        <w:t xml:space="preserve"> H</w:t>
      </w:r>
      <w:r>
        <w:rPr>
          <w:rFonts w:ascii="Arial" w:eastAsiaTheme="minorEastAsia" w:hAnsi="Arial" w:cs="Arial"/>
          <w:b/>
          <w:bCs/>
          <w:color w:val="2B4250"/>
          <w:sz w:val="32"/>
          <w:szCs w:val="32"/>
        </w:rPr>
        <w:t>ybrid</w:t>
      </w:r>
      <w:r w:rsidR="00945983" w:rsidRPr="00945983">
        <w:t xml:space="preserve"> </w:t>
      </w:r>
      <w:r w:rsidR="00945983" w:rsidRPr="00945983">
        <w:rPr>
          <w:rFonts w:ascii="Arial" w:eastAsiaTheme="minorEastAsia" w:hAnsi="Arial" w:cs="Arial"/>
          <w:b/>
          <w:bCs/>
          <w:color w:val="2B4250"/>
          <w:sz w:val="32"/>
          <w:szCs w:val="32"/>
        </w:rPr>
        <w:t>with 2 days in the Ipswich office</w:t>
      </w:r>
      <w:r w:rsidR="00945983">
        <w:rPr>
          <w:rFonts w:ascii="Arial" w:eastAsiaTheme="minorEastAsia" w:hAnsi="Arial" w:cs="Arial"/>
          <w:b/>
          <w:bCs/>
          <w:color w:val="2B4250"/>
          <w:sz w:val="32"/>
          <w:szCs w:val="32"/>
        </w:rPr>
        <w:t xml:space="preserve"> </w:t>
      </w:r>
    </w:p>
    <w:p w14:paraId="51AFBDD4" w14:textId="77777777" w:rsidR="00063B52" w:rsidRDefault="00063B52" w:rsidP="00063B52">
      <w:pPr>
        <w:pStyle w:val="BodyText"/>
        <w:spacing w:line="288" w:lineRule="auto"/>
        <w:rPr>
          <w:rFonts w:ascii="Arial Bold" w:eastAsiaTheme="minorEastAsia" w:hAnsi="Arial Bold" w:cs="Arial Bold"/>
          <w:b/>
          <w:color w:val="2B4250"/>
          <w:sz w:val="32"/>
          <w:szCs w:val="32"/>
        </w:rPr>
      </w:pPr>
    </w:p>
    <w:p w14:paraId="5E123FD6" w14:textId="77777777" w:rsidR="00063B52" w:rsidRPr="00F277D4" w:rsidRDefault="00063B52" w:rsidP="00063B52">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D326485" w14:textId="5102EE25" w:rsidR="00063B52" w:rsidRDefault="00945983" w:rsidP="00063B52">
      <w:p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To lead and grow the trusts and foundations fundraising and grant administration function, managing a high-performing team and driving strategic income growth, to achieve financial targets. You will also spearhead innovative fundraising initiatives to diversify revenue streams and support the charity’s long-term sustainability.</w:t>
      </w:r>
    </w:p>
    <w:p w14:paraId="05762BEC" w14:textId="77777777" w:rsidR="00945983" w:rsidRPr="002710B2" w:rsidRDefault="00945983" w:rsidP="00063B52">
      <w:pPr>
        <w:spacing w:before="120" w:after="60" w:line="288" w:lineRule="auto"/>
        <w:jc w:val="both"/>
        <w:rPr>
          <w:rFonts w:ascii="Arial" w:eastAsiaTheme="minorEastAsia" w:hAnsi="Arial" w:cs="Arial"/>
          <w:b/>
          <w:bCs/>
          <w:color w:val="2A3B4C"/>
          <w:sz w:val="16"/>
          <w:szCs w:val="16"/>
          <w:vertAlign w:val="superscript"/>
        </w:rPr>
      </w:pPr>
    </w:p>
    <w:p w14:paraId="11473556" w14:textId="77777777" w:rsidR="00063B52" w:rsidRPr="00F277D4" w:rsidRDefault="00063B52" w:rsidP="00063B52">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355C978" w14:textId="2570D0E5" w:rsidR="00945983" w:rsidRPr="00945983" w:rsidRDefault="00945983" w:rsidP="00945983">
      <w:pPr>
        <w:spacing w:before="120" w:after="60" w:line="288" w:lineRule="auto"/>
        <w:jc w:val="both"/>
        <w:rPr>
          <w:rFonts w:ascii="Arial" w:eastAsiaTheme="minorEastAsia" w:hAnsi="Arial" w:cs="Arial"/>
          <w:b/>
          <w:bCs/>
          <w:color w:val="2A3B4C"/>
        </w:rPr>
      </w:pPr>
      <w:r w:rsidRPr="00945983">
        <w:rPr>
          <w:rFonts w:ascii="Arial" w:eastAsiaTheme="minorEastAsia" w:hAnsi="Arial" w:cs="Arial"/>
          <w:b/>
          <w:bCs/>
          <w:color w:val="2A3B4C"/>
        </w:rPr>
        <w:t>Trusts &amp; Foundations</w:t>
      </w:r>
    </w:p>
    <w:p w14:paraId="2D1ED39E"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Develop and implement a robust strategy for trusts and foundations fundraising.</w:t>
      </w:r>
    </w:p>
    <w:p w14:paraId="12A911C5"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Manage and mentor a team of fundraisers, setting KPIs and ensuring professional development.</w:t>
      </w:r>
    </w:p>
    <w:p w14:paraId="7B1B5CF9"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Oversee the pipeline of prospects, applications, and reporting to funders.</w:t>
      </w:r>
    </w:p>
    <w:p w14:paraId="63CAB551"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 xml:space="preserve">Regularly apply for funding from trusts and foundations and nurture a portfolio of designated trusts. </w:t>
      </w:r>
    </w:p>
    <w:p w14:paraId="729ABDD0"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Build and maintain relationships with key grant-makers and philanthropic foundations.</w:t>
      </w:r>
    </w:p>
    <w:p w14:paraId="3570C927"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Ensure compliance with grant conditions and reporting requirements.</w:t>
      </w:r>
    </w:p>
    <w:p w14:paraId="42E1A8EC"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Liaise regularly with service managers and work closely with services</w:t>
      </w:r>
    </w:p>
    <w:p w14:paraId="15F1F401" w14:textId="0AEC4C5A"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 xml:space="preserve"> to develop new project ideas and expand existing ones in line with Ormiston Families strategy. </w:t>
      </w:r>
    </w:p>
    <w:p w14:paraId="7E2A7884" w14:textId="77777777" w:rsidR="00945983" w:rsidRPr="00945983" w:rsidRDefault="00945983" w:rsidP="00945983">
      <w:pPr>
        <w:spacing w:before="120" w:after="60" w:line="288" w:lineRule="auto"/>
        <w:jc w:val="both"/>
        <w:rPr>
          <w:rFonts w:ascii="Arial" w:eastAsiaTheme="minorEastAsia" w:hAnsi="Arial" w:cs="Arial"/>
          <w:b/>
          <w:bCs/>
          <w:color w:val="2A3B4C"/>
        </w:rPr>
      </w:pPr>
      <w:r w:rsidRPr="00945983">
        <w:rPr>
          <w:rFonts w:ascii="Arial" w:eastAsiaTheme="minorEastAsia" w:hAnsi="Arial" w:cs="Arial"/>
          <w:b/>
          <w:bCs/>
          <w:color w:val="2A3B4C"/>
        </w:rPr>
        <w:t>Grant Programme Oversight</w:t>
      </w:r>
    </w:p>
    <w:p w14:paraId="3E5E5BF6"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Lead the Provide Community grant programme, managing the full grant lifecycle from application to evaluation.</w:t>
      </w:r>
    </w:p>
    <w:p w14:paraId="44FAB785"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Assess applications in line with the Provide Community grant guidelines and present applications to the independent grants panel.</w:t>
      </w:r>
    </w:p>
    <w:p w14:paraId="615F4A46"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Act as the primary liaison for funders, overseeing due diligence, panel preparation, monitoring, and impact reporting.</w:t>
      </w:r>
    </w:p>
    <w:p w14:paraId="1FB13AEB"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lastRenderedPageBreak/>
        <w:t>Ensure strong applicant relationships and uphold high standards of accountability and transparency.</w:t>
      </w:r>
    </w:p>
    <w:p w14:paraId="1CCA8EA6" w14:textId="09F334A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 xml:space="preserve">Work closely with the finance team to ensure all financial checks and payments are made in accordance with Provide Community time frames. </w:t>
      </w:r>
    </w:p>
    <w:p w14:paraId="21CF267C" w14:textId="77777777" w:rsidR="00945983" w:rsidRPr="00945983" w:rsidRDefault="00945983" w:rsidP="00945983">
      <w:pPr>
        <w:spacing w:before="120" w:after="60" w:line="288" w:lineRule="auto"/>
        <w:jc w:val="both"/>
        <w:rPr>
          <w:rFonts w:ascii="Arial" w:eastAsiaTheme="minorEastAsia" w:hAnsi="Arial" w:cs="Arial"/>
          <w:b/>
          <w:bCs/>
          <w:color w:val="2A3B4C"/>
        </w:rPr>
      </w:pPr>
      <w:r w:rsidRPr="00945983">
        <w:rPr>
          <w:rFonts w:ascii="Arial" w:eastAsiaTheme="minorEastAsia" w:hAnsi="Arial" w:cs="Arial"/>
          <w:b/>
          <w:bCs/>
          <w:color w:val="2A3B4C"/>
        </w:rPr>
        <w:t>Strategic Fundraising Development</w:t>
      </w:r>
    </w:p>
    <w:p w14:paraId="23043505"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Working alongside the income generation management team, identify and pilot new fundraising initiatives that deliver a maximum return on investment.</w:t>
      </w:r>
    </w:p>
    <w:p w14:paraId="7372CFB7"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Collaborate with senior leadership to align fundraising with organisational goals.</w:t>
      </w:r>
    </w:p>
    <w:p w14:paraId="5DB1E955" w14:textId="45CBF62C" w:rsidR="00063B52"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Monitor sector trends and funding opportunities to inform strategy.</w:t>
      </w:r>
    </w:p>
    <w:p w14:paraId="51D3AF76" w14:textId="77777777" w:rsidR="00945983" w:rsidRPr="00945983" w:rsidRDefault="00945983" w:rsidP="00945983">
      <w:pPr>
        <w:spacing w:before="120" w:after="60" w:line="288" w:lineRule="auto"/>
        <w:jc w:val="both"/>
        <w:rPr>
          <w:rFonts w:ascii="Arial" w:eastAsiaTheme="minorEastAsia" w:hAnsi="Arial" w:cs="Arial"/>
          <w:b/>
          <w:bCs/>
          <w:color w:val="2A3B4C"/>
        </w:rPr>
      </w:pPr>
      <w:r w:rsidRPr="00945983">
        <w:rPr>
          <w:rFonts w:ascii="Arial" w:eastAsiaTheme="minorEastAsia" w:hAnsi="Arial" w:cs="Arial"/>
          <w:b/>
          <w:bCs/>
          <w:color w:val="2A3B4C"/>
        </w:rPr>
        <w:t>Other Responsibilities</w:t>
      </w:r>
    </w:p>
    <w:p w14:paraId="40FF2705"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Be an expert user of Raisers Edge/NXT and Flexigrant, ensuring accurate data management and compliance with UK GDPR, the Data Protection Act 2018, and Ormiston Families’ policies.</w:t>
      </w:r>
    </w:p>
    <w:p w14:paraId="1788CCE6"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Participate actively in team and organisational-wide meetings.</w:t>
      </w:r>
    </w:p>
    <w:p w14:paraId="76296479"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Maintain up-to-date knowledge of local, regional, and national charitable activity.</w:t>
      </w:r>
    </w:p>
    <w:p w14:paraId="2D007CC1"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Attend external networking events to build sector relationships.</w:t>
      </w:r>
    </w:p>
    <w:p w14:paraId="06BEC944" w14:textId="77777777"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Undertake ad hoc tasks and responsibilities as directed by the Director of Income Generation and Marketing.</w:t>
      </w:r>
    </w:p>
    <w:p w14:paraId="7A52B983" w14:textId="2BD05355" w:rsidR="00945983" w:rsidRPr="00945983" w:rsidRDefault="00945983" w:rsidP="00945983">
      <w:pPr>
        <w:pStyle w:val="ListParagraph"/>
        <w:numPr>
          <w:ilvl w:val="0"/>
          <w:numId w:val="15"/>
        </w:numPr>
        <w:spacing w:before="120" w:after="60" w:line="288" w:lineRule="auto"/>
        <w:jc w:val="both"/>
        <w:rPr>
          <w:rFonts w:ascii="Arial" w:eastAsiaTheme="minorEastAsia" w:hAnsi="Arial" w:cs="Arial"/>
          <w:color w:val="2A3B4C"/>
        </w:rPr>
      </w:pPr>
      <w:r w:rsidRPr="00945983">
        <w:rPr>
          <w:rFonts w:ascii="Arial" w:eastAsiaTheme="minorEastAsia" w:hAnsi="Arial" w:cs="Arial"/>
          <w:color w:val="2A3B4C"/>
        </w:rPr>
        <w:t>Uphold Ormiston Families’ mission, values, and all relevant policies including Safeguarding, Equality and Diversity, Participation, Quality, and Health &amp; Safety.</w:t>
      </w:r>
    </w:p>
    <w:p w14:paraId="0D514E61" w14:textId="77777777" w:rsidR="00063B52" w:rsidRDefault="00063B52" w:rsidP="00063B52">
      <w:pPr>
        <w:pStyle w:val="BodyText"/>
        <w:spacing w:line="288" w:lineRule="auto"/>
        <w:rPr>
          <w:rFonts w:ascii="Arial" w:eastAsiaTheme="minorEastAsia" w:hAnsi="Arial" w:cs="Arial"/>
          <w:b/>
          <w:bCs/>
          <w:color w:val="2B4250"/>
          <w:sz w:val="32"/>
          <w:szCs w:val="32"/>
        </w:rPr>
      </w:pPr>
    </w:p>
    <w:p w14:paraId="03389351" w14:textId="77777777" w:rsidR="00063B52" w:rsidRDefault="00063B52" w:rsidP="00063B52">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General Duties</w:t>
      </w:r>
    </w:p>
    <w:p w14:paraId="2C78471F"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Liaise with staff across the charity to stay informed about our services and their impact.</w:t>
      </w:r>
    </w:p>
    <w:p w14:paraId="1D4D28B0"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Work with colleagues in our Data and Insight to team to ensure access to the latest data.</w:t>
      </w:r>
    </w:p>
    <w:p w14:paraId="341EA9CD" w14:textId="77777777" w:rsidR="00063B52" w:rsidRPr="00513EA3"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Stay up to date with latest developments in fundraising and marketing to ensure best practice.</w:t>
      </w:r>
    </w:p>
    <w:p w14:paraId="1764EA5A" w14:textId="77777777" w:rsidR="00063B52" w:rsidRDefault="00063B52" w:rsidP="00063B52">
      <w:pPr>
        <w:pStyle w:val="ListParagraph"/>
        <w:numPr>
          <w:ilvl w:val="0"/>
          <w:numId w:val="15"/>
        </w:numPr>
        <w:spacing w:before="120" w:after="60" w:line="288" w:lineRule="auto"/>
        <w:jc w:val="both"/>
        <w:rPr>
          <w:rFonts w:ascii="Arial" w:eastAsiaTheme="minorEastAsia" w:hAnsi="Arial" w:cs="Arial"/>
          <w:color w:val="2A3B4C"/>
        </w:rPr>
      </w:pPr>
      <w:r w:rsidRPr="00513EA3">
        <w:rPr>
          <w:rFonts w:ascii="Arial" w:eastAsiaTheme="minorEastAsia" w:hAnsi="Arial" w:cs="Arial"/>
          <w:color w:val="2A3B4C"/>
        </w:rPr>
        <w:t>Undertake training courses – both in-house and external – when necessary to keep skills up to date.</w:t>
      </w:r>
    </w:p>
    <w:p w14:paraId="157F401C" w14:textId="77777777" w:rsidR="00063B52" w:rsidRPr="00513EA3" w:rsidRDefault="00063B52" w:rsidP="00063B52">
      <w:pPr>
        <w:pStyle w:val="ListParagraph"/>
        <w:numPr>
          <w:ilvl w:val="0"/>
          <w:numId w:val="15"/>
        </w:numPr>
        <w:rPr>
          <w:rFonts w:ascii="Arial" w:eastAsiaTheme="minorEastAsia" w:hAnsi="Arial" w:cs="Arial"/>
          <w:color w:val="2A3B4C"/>
        </w:rPr>
      </w:pPr>
      <w:r w:rsidRPr="00513EA3">
        <w:rPr>
          <w:rFonts w:ascii="Arial" w:eastAsiaTheme="minorEastAsia" w:hAnsi="Arial" w:cs="Arial"/>
          <w:color w:val="2A3B4C"/>
        </w:rPr>
        <w:t>Undertake service visits on a schedule agreed with the Head of Communications and Marketing.</w:t>
      </w:r>
    </w:p>
    <w:p w14:paraId="4DCB3B9A" w14:textId="77777777" w:rsidR="00063B52" w:rsidRPr="00513EA3" w:rsidRDefault="00063B52" w:rsidP="00063B52">
      <w:pPr>
        <w:pStyle w:val="ListParagraph"/>
        <w:spacing w:before="120" w:after="60" w:line="288" w:lineRule="auto"/>
        <w:ind w:left="360"/>
        <w:jc w:val="both"/>
        <w:rPr>
          <w:rFonts w:ascii="Arial" w:eastAsiaTheme="minorEastAsia" w:hAnsi="Arial" w:cs="Arial"/>
          <w:color w:val="2A3B4C"/>
        </w:rPr>
      </w:pPr>
    </w:p>
    <w:p w14:paraId="08BA5D16" w14:textId="77777777" w:rsidR="00063B52" w:rsidRDefault="00063B52" w:rsidP="00063B52">
      <w:pPr>
        <w:spacing w:before="120" w:after="60" w:line="288" w:lineRule="auto"/>
        <w:jc w:val="both"/>
        <w:rPr>
          <w:rFonts w:ascii="Arial" w:eastAsiaTheme="minorEastAsia" w:hAnsi="Arial" w:cs="Arial"/>
          <w:b/>
          <w:bCs/>
          <w:color w:val="2A3B4C"/>
          <w:sz w:val="28"/>
          <w:szCs w:val="28"/>
        </w:rPr>
      </w:pPr>
    </w:p>
    <w:p w14:paraId="782696AC" w14:textId="77777777" w:rsidR="00945983" w:rsidRDefault="00945983" w:rsidP="00063B52">
      <w:pPr>
        <w:pStyle w:val="BodyText"/>
        <w:spacing w:after="60" w:line="288" w:lineRule="auto"/>
        <w:rPr>
          <w:rFonts w:ascii="Arial" w:hAnsi="Arial" w:cs="Arial"/>
          <w:b/>
          <w:bCs/>
          <w:color w:val="00A878"/>
          <w:sz w:val="48"/>
          <w:szCs w:val="48"/>
        </w:rPr>
      </w:pPr>
    </w:p>
    <w:p w14:paraId="70215E1A" w14:textId="77F11E5C" w:rsidR="00063B52" w:rsidRDefault="00945983" w:rsidP="00063B52">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w:t>
      </w:r>
      <w:r w:rsidR="00063B52">
        <w:rPr>
          <w:rFonts w:ascii="Arial" w:hAnsi="Arial" w:cs="Arial"/>
          <w:b/>
          <w:bCs/>
          <w:color w:val="00A878"/>
          <w:sz w:val="48"/>
          <w:szCs w:val="48"/>
        </w:rPr>
        <w:t>ersonal Specification</w:t>
      </w:r>
    </w:p>
    <w:p w14:paraId="3F0785E8" w14:textId="77777777" w:rsidR="00945983" w:rsidRDefault="00945983" w:rsidP="00063B52">
      <w:pPr>
        <w:pStyle w:val="BodyText"/>
        <w:spacing w:after="60" w:line="288" w:lineRule="auto"/>
        <w:rPr>
          <w:rFonts w:ascii="Arial" w:hAnsi="Arial" w:cs="Arial"/>
          <w:b/>
          <w:bCs/>
          <w:color w:val="00A878"/>
          <w:sz w:val="48"/>
          <w:szCs w:val="48"/>
        </w:rPr>
      </w:pPr>
    </w:p>
    <w:p w14:paraId="4B23F6D1" w14:textId="77777777" w:rsidR="00063B52" w:rsidRDefault="00063B52" w:rsidP="00063B52">
      <w:pPr>
        <w:pStyle w:val="BodyText"/>
        <w:tabs>
          <w:tab w:val="left" w:pos="2431"/>
        </w:tabs>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516"/>
        <w:gridCol w:w="4500"/>
      </w:tblGrid>
      <w:tr w:rsidR="00063B52" w:rsidRPr="00337288" w14:paraId="3234775D" w14:textId="77777777" w:rsidTr="00C10CDA">
        <w:tc>
          <w:tcPr>
            <w:tcW w:w="4516" w:type="dxa"/>
            <w:vAlign w:val="center"/>
          </w:tcPr>
          <w:p w14:paraId="3DC09501" w14:textId="77777777" w:rsidR="00063B52" w:rsidRPr="00337288" w:rsidRDefault="00063B52" w:rsidP="00C10CD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00" w:type="dxa"/>
            <w:vAlign w:val="center"/>
          </w:tcPr>
          <w:p w14:paraId="2021227A" w14:textId="77777777" w:rsidR="00063B52" w:rsidRPr="00337288" w:rsidRDefault="00063B52" w:rsidP="00C10CD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063B52" w:rsidRPr="00337288" w14:paraId="40EAA36D" w14:textId="77777777" w:rsidTr="00C10CDA">
        <w:tc>
          <w:tcPr>
            <w:tcW w:w="4516" w:type="dxa"/>
            <w:vAlign w:val="center"/>
          </w:tcPr>
          <w:p w14:paraId="21D40AD8" w14:textId="77777777" w:rsidR="00063B52" w:rsidRPr="00337288" w:rsidRDefault="00063B52" w:rsidP="00C10CDA">
            <w:pPr>
              <w:pStyle w:val="BodyText"/>
              <w:spacing w:after="60" w:line="288" w:lineRule="auto"/>
              <w:rPr>
                <w:rFonts w:ascii="Arial" w:hAnsi="Arial" w:cs="Arial"/>
                <w:color w:val="2B4250"/>
                <w:sz w:val="24"/>
                <w:szCs w:val="24"/>
              </w:rPr>
            </w:pPr>
            <w:r w:rsidRPr="00513EA3">
              <w:rPr>
                <w:rFonts w:ascii="Arial" w:hAnsi="Arial" w:cs="Arial"/>
                <w:color w:val="2B4250"/>
                <w:sz w:val="24"/>
                <w:szCs w:val="24"/>
              </w:rPr>
              <w:t>Relevant degree or qualification</w:t>
            </w:r>
          </w:p>
        </w:tc>
        <w:tc>
          <w:tcPr>
            <w:tcW w:w="4500" w:type="dxa"/>
            <w:vAlign w:val="center"/>
          </w:tcPr>
          <w:p w14:paraId="5EB0D510" w14:textId="77777777" w:rsidR="00063B52" w:rsidRPr="00337288" w:rsidRDefault="00063B52" w:rsidP="00C10CDA">
            <w:pPr>
              <w:pStyle w:val="BodyText"/>
              <w:spacing w:after="60" w:line="288" w:lineRule="auto"/>
              <w:rPr>
                <w:rFonts w:ascii="Arial" w:hAnsi="Arial" w:cs="Arial"/>
                <w:color w:val="2B4250"/>
                <w:sz w:val="24"/>
                <w:szCs w:val="24"/>
              </w:rPr>
            </w:pPr>
          </w:p>
        </w:tc>
      </w:tr>
    </w:tbl>
    <w:p w14:paraId="048C538F" w14:textId="77777777" w:rsidR="00063B52" w:rsidRDefault="00063B52" w:rsidP="00063B52">
      <w:pPr>
        <w:pStyle w:val="BodyText"/>
        <w:spacing w:after="60" w:line="288" w:lineRule="auto"/>
        <w:rPr>
          <w:rFonts w:ascii="Arial" w:eastAsiaTheme="minorEastAsia" w:hAnsi="Arial" w:cs="Arial"/>
          <w:b/>
          <w:bCs/>
          <w:color w:val="2B4250"/>
          <w:sz w:val="32"/>
          <w:szCs w:val="32"/>
        </w:rPr>
      </w:pPr>
    </w:p>
    <w:p w14:paraId="166E48F4" w14:textId="77777777" w:rsidR="00063B52" w:rsidRDefault="00063B52" w:rsidP="00063B52">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507"/>
        <w:gridCol w:w="4509"/>
      </w:tblGrid>
      <w:tr w:rsidR="00063B52" w:rsidRPr="00337288" w14:paraId="53D6FF26" w14:textId="77777777" w:rsidTr="00C10CDA">
        <w:tc>
          <w:tcPr>
            <w:tcW w:w="4507" w:type="dxa"/>
            <w:vAlign w:val="center"/>
          </w:tcPr>
          <w:p w14:paraId="1FF16E5E" w14:textId="77777777" w:rsidR="00063B52" w:rsidRPr="00337288" w:rsidRDefault="00063B52" w:rsidP="00C10CD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09" w:type="dxa"/>
            <w:vAlign w:val="center"/>
          </w:tcPr>
          <w:p w14:paraId="0C23C8B2" w14:textId="77777777" w:rsidR="00063B52" w:rsidRPr="00337288" w:rsidRDefault="00063B52" w:rsidP="00C10CD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063B52" w:rsidRPr="00337288" w14:paraId="51A2EC0C" w14:textId="77777777" w:rsidTr="00C10CDA">
        <w:tc>
          <w:tcPr>
            <w:tcW w:w="4507" w:type="dxa"/>
            <w:vAlign w:val="center"/>
          </w:tcPr>
          <w:p w14:paraId="7A072E44" w14:textId="2E04FAEC" w:rsidR="00063B52" w:rsidRPr="00337288" w:rsidRDefault="00945983" w:rsidP="00C10CDA">
            <w:pPr>
              <w:pStyle w:val="BodyText"/>
              <w:spacing w:after="60" w:line="288" w:lineRule="auto"/>
              <w:rPr>
                <w:rFonts w:ascii="Arial" w:hAnsi="Arial" w:cs="Arial"/>
                <w:color w:val="2B4250"/>
                <w:sz w:val="24"/>
                <w:szCs w:val="24"/>
              </w:rPr>
            </w:pPr>
            <w:r w:rsidRPr="00945983">
              <w:rPr>
                <w:rFonts w:ascii="Arial" w:hAnsi="Arial" w:cs="Arial"/>
                <w:color w:val="2B4250"/>
                <w:sz w:val="24"/>
                <w:szCs w:val="24"/>
              </w:rPr>
              <w:t>Proven track record of securing significant income from trusts and foundations.</w:t>
            </w:r>
          </w:p>
        </w:tc>
        <w:tc>
          <w:tcPr>
            <w:tcW w:w="4509" w:type="dxa"/>
            <w:vAlign w:val="center"/>
          </w:tcPr>
          <w:p w14:paraId="0086E244" w14:textId="50B46759" w:rsidR="00063B52" w:rsidRPr="00337288" w:rsidRDefault="00945983" w:rsidP="00C10CDA">
            <w:pPr>
              <w:pStyle w:val="BodyText"/>
              <w:spacing w:after="60" w:line="288" w:lineRule="auto"/>
              <w:rPr>
                <w:rFonts w:ascii="Arial" w:hAnsi="Arial" w:cs="Arial"/>
                <w:color w:val="2B4250"/>
                <w:sz w:val="24"/>
                <w:szCs w:val="24"/>
              </w:rPr>
            </w:pPr>
            <w:r w:rsidRPr="00945983">
              <w:rPr>
                <w:rFonts w:ascii="Arial" w:hAnsi="Arial" w:cs="Arial"/>
                <w:color w:val="2B4250"/>
                <w:sz w:val="24"/>
                <w:szCs w:val="24"/>
              </w:rPr>
              <w:t>Experience of developing responses to statutory tenders</w:t>
            </w:r>
          </w:p>
        </w:tc>
      </w:tr>
      <w:tr w:rsidR="00063B52" w:rsidRPr="00337288" w14:paraId="506E1DA4" w14:textId="77777777" w:rsidTr="00C10CDA">
        <w:tc>
          <w:tcPr>
            <w:tcW w:w="4507" w:type="dxa"/>
            <w:vAlign w:val="center"/>
          </w:tcPr>
          <w:p w14:paraId="72465BAE" w14:textId="6F0AD1BE" w:rsidR="00063B52" w:rsidRPr="00A826A0" w:rsidRDefault="00945983" w:rsidP="00C10CDA">
            <w:pPr>
              <w:pStyle w:val="BodyText"/>
              <w:spacing w:after="60" w:line="288" w:lineRule="auto"/>
              <w:rPr>
                <w:rFonts w:ascii="Arial" w:hAnsi="Arial" w:cs="Arial"/>
                <w:color w:val="2B4250"/>
                <w:sz w:val="24"/>
                <w:szCs w:val="24"/>
              </w:rPr>
            </w:pPr>
            <w:r w:rsidRPr="00945983">
              <w:rPr>
                <w:rFonts w:ascii="Arial" w:hAnsi="Arial" w:cs="Arial"/>
                <w:color w:val="2B4250"/>
                <w:sz w:val="24"/>
                <w:szCs w:val="24"/>
              </w:rPr>
              <w:t>Experience managing a fundraising team or function.</w:t>
            </w:r>
          </w:p>
        </w:tc>
        <w:tc>
          <w:tcPr>
            <w:tcW w:w="4509" w:type="dxa"/>
            <w:vAlign w:val="center"/>
          </w:tcPr>
          <w:p w14:paraId="103806EB" w14:textId="77777777" w:rsidR="00063B52" w:rsidRDefault="00063B52" w:rsidP="00C10CDA">
            <w:pPr>
              <w:pStyle w:val="BodyText"/>
              <w:spacing w:after="60" w:line="288" w:lineRule="auto"/>
              <w:rPr>
                <w:rFonts w:ascii="Arial" w:hAnsi="Arial" w:cs="Arial"/>
                <w:color w:val="2B4250"/>
                <w:sz w:val="24"/>
                <w:szCs w:val="24"/>
              </w:rPr>
            </w:pPr>
          </w:p>
        </w:tc>
      </w:tr>
      <w:tr w:rsidR="00063B52" w:rsidRPr="00337288" w14:paraId="65AC4CD0" w14:textId="77777777" w:rsidTr="00C10CDA">
        <w:tc>
          <w:tcPr>
            <w:tcW w:w="4507" w:type="dxa"/>
            <w:vAlign w:val="center"/>
          </w:tcPr>
          <w:p w14:paraId="2B74063B" w14:textId="38757265" w:rsidR="00063B52" w:rsidRPr="00A826A0" w:rsidRDefault="00945983" w:rsidP="00C10CDA">
            <w:pPr>
              <w:pStyle w:val="BodyText"/>
              <w:spacing w:after="60" w:line="288" w:lineRule="auto"/>
              <w:rPr>
                <w:rFonts w:ascii="Arial" w:hAnsi="Arial" w:cs="Arial"/>
                <w:color w:val="2B4250"/>
                <w:sz w:val="24"/>
                <w:szCs w:val="24"/>
              </w:rPr>
            </w:pPr>
            <w:r w:rsidRPr="00945983">
              <w:rPr>
                <w:rFonts w:ascii="Arial" w:hAnsi="Arial" w:cs="Arial"/>
                <w:color w:val="2B4250"/>
                <w:sz w:val="24"/>
                <w:szCs w:val="24"/>
              </w:rPr>
              <w:t>Proficiency in using fundraising databases, particularly Raisers Edge/NXT and Flexigrant.</w:t>
            </w:r>
          </w:p>
        </w:tc>
        <w:tc>
          <w:tcPr>
            <w:tcW w:w="4509" w:type="dxa"/>
            <w:vAlign w:val="center"/>
          </w:tcPr>
          <w:p w14:paraId="1D1FBD42" w14:textId="77777777" w:rsidR="00063B52" w:rsidRDefault="00063B52" w:rsidP="00C10CDA">
            <w:pPr>
              <w:pStyle w:val="BodyText"/>
              <w:spacing w:after="60" w:line="288" w:lineRule="auto"/>
              <w:rPr>
                <w:rFonts w:ascii="Arial" w:hAnsi="Arial" w:cs="Arial"/>
                <w:color w:val="2B4250"/>
                <w:sz w:val="24"/>
                <w:szCs w:val="24"/>
              </w:rPr>
            </w:pPr>
          </w:p>
        </w:tc>
      </w:tr>
    </w:tbl>
    <w:p w14:paraId="1F9291B6" w14:textId="77777777" w:rsidR="00063B52" w:rsidRDefault="00063B52" w:rsidP="00063B52">
      <w:pPr>
        <w:pStyle w:val="BodyText"/>
        <w:spacing w:after="60" w:line="288" w:lineRule="auto"/>
        <w:rPr>
          <w:rFonts w:ascii="Arial" w:hAnsi="Arial" w:cs="Arial"/>
          <w:b/>
          <w:bCs/>
          <w:color w:val="2B4250"/>
          <w:sz w:val="32"/>
          <w:szCs w:val="32"/>
        </w:rPr>
      </w:pPr>
    </w:p>
    <w:p w14:paraId="5DF54A05" w14:textId="4A9DB76C" w:rsidR="00063B52" w:rsidRDefault="00063B52" w:rsidP="00063B52">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p w14:paraId="1A9C8EE5" w14:textId="77777777" w:rsidR="00063B52" w:rsidRDefault="00063B52" w:rsidP="00063B52">
      <w:pPr>
        <w:pStyle w:val="BodyText"/>
        <w:spacing w:after="60" w:line="288" w:lineRule="auto"/>
        <w:rPr>
          <w:rFonts w:ascii="Arial" w:eastAsiaTheme="minorEastAsia" w:hAnsi="Arial" w:cs="Arial"/>
          <w:b/>
          <w:bCs/>
          <w:color w:val="2B4250"/>
          <w:sz w:val="32"/>
          <w:szCs w:val="32"/>
        </w:rPr>
      </w:pPr>
    </w:p>
    <w:tbl>
      <w:tblPr>
        <w:tblStyle w:val="TableGridLight"/>
        <w:tblW w:w="0" w:type="auto"/>
        <w:tblCellMar>
          <w:top w:w="85" w:type="dxa"/>
        </w:tblCellMar>
        <w:tblLook w:val="04A0" w:firstRow="1" w:lastRow="0" w:firstColumn="1" w:lastColumn="0" w:noHBand="0" w:noVBand="1"/>
      </w:tblPr>
      <w:tblGrid>
        <w:gridCol w:w="4498"/>
        <w:gridCol w:w="4518"/>
      </w:tblGrid>
      <w:tr w:rsidR="00063B52" w:rsidRPr="00337288" w14:paraId="19982978" w14:textId="77777777" w:rsidTr="00C10CDA">
        <w:tc>
          <w:tcPr>
            <w:tcW w:w="4498" w:type="dxa"/>
            <w:vAlign w:val="center"/>
          </w:tcPr>
          <w:p w14:paraId="262577C3" w14:textId="77777777" w:rsidR="00063B52" w:rsidRPr="00337288" w:rsidRDefault="00063B52" w:rsidP="00C10CD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18" w:type="dxa"/>
            <w:vAlign w:val="center"/>
          </w:tcPr>
          <w:p w14:paraId="0670346F" w14:textId="77777777" w:rsidR="00063B52" w:rsidRPr="00337288" w:rsidRDefault="00063B52" w:rsidP="00C10CD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063B52" w:rsidRPr="00337288" w14:paraId="3449387A" w14:textId="77777777" w:rsidTr="00C10CDA">
        <w:tc>
          <w:tcPr>
            <w:tcW w:w="4498" w:type="dxa"/>
            <w:vAlign w:val="center"/>
          </w:tcPr>
          <w:p w14:paraId="7D7B9B56" w14:textId="22FF1AAD" w:rsidR="00063B52" w:rsidRPr="00337288" w:rsidRDefault="00945983" w:rsidP="00C10CDA">
            <w:pPr>
              <w:pStyle w:val="BodyText"/>
              <w:spacing w:after="60" w:line="288" w:lineRule="auto"/>
              <w:rPr>
                <w:rFonts w:ascii="Arial" w:hAnsi="Arial" w:cs="Arial"/>
                <w:color w:val="2B4250"/>
                <w:sz w:val="24"/>
                <w:szCs w:val="24"/>
              </w:rPr>
            </w:pPr>
            <w:r w:rsidRPr="00945983">
              <w:rPr>
                <w:rFonts w:ascii="Arial" w:hAnsi="Arial" w:cs="Arial"/>
                <w:color w:val="2B4250"/>
                <w:sz w:val="24"/>
                <w:szCs w:val="24"/>
              </w:rPr>
              <w:t>Strong strategic planning and project management skills.</w:t>
            </w:r>
          </w:p>
        </w:tc>
        <w:tc>
          <w:tcPr>
            <w:tcW w:w="4518" w:type="dxa"/>
            <w:vAlign w:val="center"/>
          </w:tcPr>
          <w:p w14:paraId="0A031BAB" w14:textId="6A066289" w:rsidR="00063B52" w:rsidRPr="00337288" w:rsidRDefault="00063B52" w:rsidP="00C10CDA">
            <w:pPr>
              <w:pStyle w:val="BodyText"/>
              <w:spacing w:after="60" w:line="288" w:lineRule="auto"/>
              <w:rPr>
                <w:rFonts w:ascii="Arial" w:hAnsi="Arial" w:cs="Arial"/>
                <w:color w:val="2B4250"/>
                <w:sz w:val="24"/>
                <w:szCs w:val="24"/>
              </w:rPr>
            </w:pPr>
          </w:p>
        </w:tc>
      </w:tr>
      <w:tr w:rsidR="00063B52" w:rsidRPr="00337288" w14:paraId="71C8EBDE" w14:textId="77777777" w:rsidTr="00C10CDA">
        <w:tc>
          <w:tcPr>
            <w:tcW w:w="4498" w:type="dxa"/>
            <w:vAlign w:val="center"/>
          </w:tcPr>
          <w:p w14:paraId="7808737D" w14:textId="7E8A4DF2" w:rsidR="00063B52" w:rsidRDefault="00945983" w:rsidP="00C10CDA">
            <w:pPr>
              <w:pStyle w:val="BodyText"/>
              <w:spacing w:after="60" w:line="288" w:lineRule="auto"/>
              <w:rPr>
                <w:rFonts w:ascii="Arial" w:hAnsi="Arial" w:cs="Arial"/>
                <w:color w:val="2B4250"/>
                <w:sz w:val="24"/>
                <w:szCs w:val="24"/>
              </w:rPr>
            </w:pPr>
            <w:r w:rsidRPr="00945983">
              <w:rPr>
                <w:rFonts w:ascii="Arial" w:hAnsi="Arial" w:cs="Arial"/>
                <w:color w:val="2B4250"/>
                <w:sz w:val="24"/>
                <w:szCs w:val="24"/>
              </w:rPr>
              <w:t>Excellent written and verbal communication, with the ability to craft compelling funding proposals.</w:t>
            </w:r>
          </w:p>
        </w:tc>
        <w:tc>
          <w:tcPr>
            <w:tcW w:w="4518" w:type="dxa"/>
            <w:vAlign w:val="center"/>
          </w:tcPr>
          <w:p w14:paraId="77437413" w14:textId="082E0F1C" w:rsidR="00063B52" w:rsidRDefault="00063B52" w:rsidP="00C10CDA">
            <w:pPr>
              <w:pStyle w:val="BodyText"/>
              <w:spacing w:after="60" w:line="288" w:lineRule="auto"/>
              <w:rPr>
                <w:rFonts w:ascii="Arial" w:hAnsi="Arial" w:cs="Arial"/>
                <w:color w:val="2B4250"/>
                <w:sz w:val="24"/>
                <w:szCs w:val="24"/>
              </w:rPr>
            </w:pPr>
          </w:p>
        </w:tc>
      </w:tr>
      <w:tr w:rsidR="00063B52" w:rsidRPr="00337288" w14:paraId="6DD18040" w14:textId="77777777" w:rsidTr="00C10CDA">
        <w:tc>
          <w:tcPr>
            <w:tcW w:w="4498" w:type="dxa"/>
          </w:tcPr>
          <w:p w14:paraId="440DA44D" w14:textId="7D41D397" w:rsidR="00063B52" w:rsidRDefault="00945983" w:rsidP="00C10CDA">
            <w:pPr>
              <w:pStyle w:val="BodyText"/>
              <w:spacing w:after="60" w:line="288" w:lineRule="auto"/>
              <w:rPr>
                <w:rFonts w:ascii="Arial" w:hAnsi="Arial" w:cs="Arial"/>
                <w:color w:val="2B4250"/>
                <w:sz w:val="24"/>
                <w:szCs w:val="24"/>
              </w:rPr>
            </w:pPr>
            <w:r w:rsidRPr="00945983">
              <w:rPr>
                <w:rFonts w:ascii="Arial" w:hAnsi="Arial" w:cs="Arial"/>
                <w:color w:val="2B4250"/>
                <w:sz w:val="24"/>
                <w:szCs w:val="24"/>
              </w:rPr>
              <w:t>Understanding of grant-making processes, due diligence, and impact reporting.</w:t>
            </w:r>
          </w:p>
        </w:tc>
        <w:tc>
          <w:tcPr>
            <w:tcW w:w="4518" w:type="dxa"/>
            <w:vAlign w:val="center"/>
          </w:tcPr>
          <w:p w14:paraId="5A64F32A" w14:textId="6FD98E1E" w:rsidR="00063B52" w:rsidRDefault="00063B52" w:rsidP="00C10CDA">
            <w:pPr>
              <w:pStyle w:val="BodyText"/>
              <w:spacing w:after="60" w:line="288" w:lineRule="auto"/>
              <w:rPr>
                <w:rFonts w:ascii="Arial" w:hAnsi="Arial" w:cs="Arial"/>
                <w:color w:val="2B4250"/>
                <w:sz w:val="24"/>
                <w:szCs w:val="24"/>
              </w:rPr>
            </w:pPr>
          </w:p>
        </w:tc>
      </w:tr>
      <w:tr w:rsidR="00063B52" w:rsidRPr="00337288" w14:paraId="53860681" w14:textId="77777777" w:rsidTr="00C10CDA">
        <w:tc>
          <w:tcPr>
            <w:tcW w:w="4498" w:type="dxa"/>
          </w:tcPr>
          <w:p w14:paraId="193209F8" w14:textId="46FF1385" w:rsidR="00063B52" w:rsidRDefault="00945983" w:rsidP="00C10CDA">
            <w:pPr>
              <w:pStyle w:val="BodyText"/>
              <w:spacing w:after="60" w:line="288" w:lineRule="auto"/>
              <w:rPr>
                <w:rFonts w:ascii="Arial" w:hAnsi="Arial" w:cs="Arial"/>
                <w:color w:val="2B4250"/>
                <w:sz w:val="24"/>
                <w:szCs w:val="24"/>
              </w:rPr>
            </w:pPr>
            <w:r w:rsidRPr="00945983">
              <w:rPr>
                <w:rFonts w:ascii="Arial" w:hAnsi="Arial" w:cs="Arial"/>
                <w:color w:val="2B4250"/>
                <w:sz w:val="24"/>
                <w:szCs w:val="24"/>
              </w:rPr>
              <w:lastRenderedPageBreak/>
              <w:t>Knowledge of UK GDPR and data protection compliance in a fundraising context.</w:t>
            </w:r>
          </w:p>
        </w:tc>
        <w:tc>
          <w:tcPr>
            <w:tcW w:w="4518" w:type="dxa"/>
            <w:vAlign w:val="center"/>
          </w:tcPr>
          <w:p w14:paraId="2FB5262B" w14:textId="2692FBFB" w:rsidR="00063B52" w:rsidRDefault="00063B52" w:rsidP="00C10CDA">
            <w:pPr>
              <w:pStyle w:val="BodyText"/>
              <w:spacing w:after="60" w:line="288" w:lineRule="auto"/>
              <w:rPr>
                <w:rFonts w:ascii="Arial" w:hAnsi="Arial" w:cs="Arial"/>
                <w:color w:val="2B4250"/>
                <w:sz w:val="24"/>
                <w:szCs w:val="24"/>
              </w:rPr>
            </w:pPr>
          </w:p>
        </w:tc>
      </w:tr>
      <w:tr w:rsidR="00063B52" w:rsidRPr="00337288" w14:paraId="7D86A79A" w14:textId="77777777" w:rsidTr="00C10CDA">
        <w:tc>
          <w:tcPr>
            <w:tcW w:w="4498" w:type="dxa"/>
          </w:tcPr>
          <w:p w14:paraId="57B45642" w14:textId="28236CDD" w:rsidR="00063B52" w:rsidRDefault="00945983" w:rsidP="00C10CDA">
            <w:pPr>
              <w:pStyle w:val="BodyText"/>
              <w:spacing w:after="60" w:line="288" w:lineRule="auto"/>
              <w:rPr>
                <w:rFonts w:ascii="Arial" w:hAnsi="Arial" w:cs="Arial"/>
                <w:color w:val="2B4250"/>
                <w:sz w:val="24"/>
                <w:szCs w:val="24"/>
              </w:rPr>
            </w:pPr>
            <w:r w:rsidRPr="00945983">
              <w:rPr>
                <w:rFonts w:ascii="Arial" w:hAnsi="Arial" w:cs="Arial"/>
                <w:color w:val="2B4250"/>
                <w:sz w:val="24"/>
                <w:szCs w:val="24"/>
              </w:rPr>
              <w:t>Ability to build and maintain relationships with funders and stakeholders.</w:t>
            </w:r>
          </w:p>
        </w:tc>
        <w:tc>
          <w:tcPr>
            <w:tcW w:w="4518" w:type="dxa"/>
            <w:vAlign w:val="center"/>
          </w:tcPr>
          <w:p w14:paraId="3C5E022F" w14:textId="28141C6B" w:rsidR="00063B52" w:rsidRDefault="00063B52" w:rsidP="00C10CDA">
            <w:pPr>
              <w:pStyle w:val="BodyText"/>
              <w:spacing w:after="60" w:line="288" w:lineRule="auto"/>
              <w:rPr>
                <w:rFonts w:ascii="Arial" w:hAnsi="Arial" w:cs="Arial"/>
                <w:color w:val="2B4250"/>
                <w:sz w:val="24"/>
                <w:szCs w:val="24"/>
              </w:rPr>
            </w:pPr>
          </w:p>
        </w:tc>
      </w:tr>
      <w:tr w:rsidR="00063B52" w:rsidRPr="00337288" w14:paraId="676D3D6E" w14:textId="77777777" w:rsidTr="00C10CDA">
        <w:tc>
          <w:tcPr>
            <w:tcW w:w="4498" w:type="dxa"/>
          </w:tcPr>
          <w:p w14:paraId="31D8B9AE" w14:textId="0C8B7DD3" w:rsidR="00063B52" w:rsidRDefault="00945983" w:rsidP="00945983">
            <w:pPr>
              <w:pStyle w:val="BodyText"/>
              <w:spacing w:after="60" w:line="288" w:lineRule="auto"/>
              <w:jc w:val="center"/>
              <w:rPr>
                <w:rFonts w:ascii="Arial" w:hAnsi="Arial" w:cs="Arial"/>
                <w:color w:val="2B4250"/>
                <w:sz w:val="24"/>
                <w:szCs w:val="24"/>
              </w:rPr>
            </w:pPr>
            <w:r w:rsidRPr="00945983">
              <w:rPr>
                <w:rFonts w:ascii="Arial" w:hAnsi="Arial" w:cs="Arial"/>
                <w:color w:val="2B4250"/>
                <w:sz w:val="24"/>
                <w:szCs w:val="24"/>
              </w:rPr>
              <w:t>Commitment to the values and mission</w:t>
            </w:r>
            <w:r>
              <w:rPr>
                <w:rFonts w:ascii="Arial" w:hAnsi="Arial" w:cs="Arial"/>
                <w:color w:val="2B4250"/>
                <w:sz w:val="24"/>
                <w:szCs w:val="24"/>
              </w:rPr>
              <w:t xml:space="preserve"> </w:t>
            </w:r>
            <w:r w:rsidRPr="00945983">
              <w:rPr>
                <w:rFonts w:ascii="Arial" w:hAnsi="Arial" w:cs="Arial"/>
                <w:color w:val="2B4250"/>
                <w:sz w:val="24"/>
                <w:szCs w:val="24"/>
              </w:rPr>
              <w:t>of Ormiston Families.</w:t>
            </w:r>
            <w:r w:rsidRPr="00945983">
              <w:rPr>
                <w:rFonts w:ascii="Arial" w:hAnsi="Arial" w:cs="Arial"/>
                <w:color w:val="2B4250"/>
                <w:sz w:val="24"/>
                <w:szCs w:val="24"/>
              </w:rPr>
              <w:tab/>
            </w:r>
          </w:p>
        </w:tc>
        <w:tc>
          <w:tcPr>
            <w:tcW w:w="4518" w:type="dxa"/>
            <w:vAlign w:val="center"/>
          </w:tcPr>
          <w:p w14:paraId="62581011" w14:textId="77777777" w:rsidR="00063B52" w:rsidRDefault="00063B52" w:rsidP="00C10CDA">
            <w:pPr>
              <w:pStyle w:val="BodyText"/>
              <w:spacing w:after="60" w:line="288" w:lineRule="auto"/>
              <w:rPr>
                <w:rFonts w:ascii="Arial" w:hAnsi="Arial" w:cs="Arial"/>
                <w:color w:val="2B4250"/>
                <w:sz w:val="24"/>
                <w:szCs w:val="24"/>
              </w:rPr>
            </w:pPr>
          </w:p>
        </w:tc>
      </w:tr>
    </w:tbl>
    <w:p w14:paraId="64DA9C52" w14:textId="77777777" w:rsidR="00063B52" w:rsidRDefault="00063B52" w:rsidP="00063B52"/>
    <w:p w14:paraId="73D94225" w14:textId="77777777" w:rsidR="00063B52" w:rsidRDefault="00063B52" w:rsidP="00246A00">
      <w:pPr>
        <w:rPr>
          <w:rFonts w:ascii="Arial" w:hAnsi="Arial" w:cs="Arial"/>
          <w:b/>
          <w:bCs/>
          <w:color w:val="2B4250"/>
          <w:sz w:val="32"/>
          <w:szCs w:val="32"/>
        </w:rPr>
      </w:pPr>
    </w:p>
    <w:p w14:paraId="49ECE709" w14:textId="77777777" w:rsidR="00063B52" w:rsidRDefault="00063B52" w:rsidP="00246A00">
      <w:pPr>
        <w:rPr>
          <w:rFonts w:ascii="Arial" w:hAnsi="Arial" w:cs="Arial"/>
          <w:b/>
          <w:bCs/>
          <w:color w:val="2B4250"/>
          <w:sz w:val="32"/>
          <w:szCs w:val="32"/>
        </w:rPr>
      </w:pPr>
    </w:p>
    <w:p w14:paraId="53FEF95D" w14:textId="77777777" w:rsidR="00063B52" w:rsidRDefault="00063B52" w:rsidP="00246A00">
      <w:pPr>
        <w:rPr>
          <w:rFonts w:ascii="Arial" w:hAnsi="Arial" w:cs="Arial"/>
          <w:b/>
          <w:bCs/>
          <w:color w:val="2B4250"/>
          <w:sz w:val="32"/>
          <w:szCs w:val="32"/>
        </w:rPr>
      </w:pPr>
    </w:p>
    <w:p w14:paraId="650A19D0" w14:textId="77777777" w:rsidR="00063B52" w:rsidRDefault="00063B52" w:rsidP="00246A00">
      <w:pPr>
        <w:rPr>
          <w:rFonts w:ascii="Arial" w:hAnsi="Arial" w:cs="Arial"/>
          <w:b/>
          <w:bCs/>
          <w:color w:val="2B4250"/>
          <w:sz w:val="32"/>
          <w:szCs w:val="32"/>
        </w:rPr>
      </w:pPr>
    </w:p>
    <w:p w14:paraId="76F50827" w14:textId="77777777" w:rsidR="00063B52" w:rsidRDefault="00063B52" w:rsidP="00246A00">
      <w:pPr>
        <w:rPr>
          <w:rFonts w:ascii="Arial" w:hAnsi="Arial" w:cs="Arial"/>
          <w:b/>
          <w:bCs/>
          <w:color w:val="2B4250"/>
          <w:sz w:val="32"/>
          <w:szCs w:val="32"/>
        </w:rPr>
      </w:pPr>
    </w:p>
    <w:p w14:paraId="7E6C3B00" w14:textId="77777777" w:rsidR="00063B52" w:rsidRDefault="00063B52" w:rsidP="00246A00">
      <w:pPr>
        <w:rPr>
          <w:rFonts w:ascii="Arial" w:hAnsi="Arial" w:cs="Arial"/>
          <w:b/>
          <w:bCs/>
          <w:color w:val="2B4250"/>
          <w:sz w:val="32"/>
          <w:szCs w:val="32"/>
        </w:rPr>
      </w:pPr>
    </w:p>
    <w:p w14:paraId="0E483931" w14:textId="77777777" w:rsidR="00063B52" w:rsidRDefault="00063B52" w:rsidP="00246A00">
      <w:pPr>
        <w:rPr>
          <w:rFonts w:ascii="Arial" w:hAnsi="Arial" w:cs="Arial"/>
          <w:b/>
          <w:bCs/>
          <w:color w:val="2B4250"/>
          <w:sz w:val="32"/>
          <w:szCs w:val="32"/>
        </w:rPr>
      </w:pPr>
    </w:p>
    <w:p w14:paraId="7D1E3AB1" w14:textId="77777777" w:rsidR="00063B52" w:rsidRDefault="00063B52" w:rsidP="00246A00">
      <w:pPr>
        <w:rPr>
          <w:rFonts w:ascii="Arial" w:hAnsi="Arial" w:cs="Arial"/>
          <w:b/>
          <w:bCs/>
          <w:color w:val="2B4250"/>
          <w:sz w:val="32"/>
          <w:szCs w:val="32"/>
        </w:rPr>
      </w:pPr>
    </w:p>
    <w:p w14:paraId="28804EF6" w14:textId="77777777" w:rsidR="00063B52" w:rsidRDefault="00063B52" w:rsidP="00246A00">
      <w:pPr>
        <w:rPr>
          <w:rFonts w:ascii="Arial" w:hAnsi="Arial" w:cs="Arial"/>
          <w:b/>
          <w:bCs/>
          <w:color w:val="2B4250"/>
          <w:sz w:val="32"/>
          <w:szCs w:val="32"/>
        </w:rPr>
      </w:pPr>
    </w:p>
    <w:p w14:paraId="1382345F" w14:textId="77777777" w:rsidR="00063B52" w:rsidRDefault="00063B52" w:rsidP="00246A00">
      <w:pPr>
        <w:rPr>
          <w:rFonts w:ascii="Arial" w:hAnsi="Arial" w:cs="Arial"/>
          <w:b/>
          <w:bCs/>
          <w:color w:val="2B4250"/>
          <w:sz w:val="32"/>
          <w:szCs w:val="32"/>
        </w:rPr>
      </w:pPr>
    </w:p>
    <w:p w14:paraId="32C0AF50" w14:textId="77777777" w:rsidR="00063B52" w:rsidRDefault="00063B52" w:rsidP="00246A00">
      <w:pPr>
        <w:rPr>
          <w:rFonts w:ascii="Arial" w:hAnsi="Arial" w:cs="Arial"/>
          <w:b/>
          <w:bCs/>
          <w:color w:val="2B4250"/>
          <w:sz w:val="32"/>
          <w:szCs w:val="32"/>
        </w:rPr>
      </w:pPr>
    </w:p>
    <w:p w14:paraId="4E5BB5C1" w14:textId="77777777" w:rsidR="00063B52" w:rsidRDefault="00063B52" w:rsidP="00246A00">
      <w:pPr>
        <w:rPr>
          <w:rFonts w:ascii="Arial" w:hAnsi="Arial" w:cs="Arial"/>
          <w:b/>
          <w:bCs/>
          <w:color w:val="2B4250"/>
          <w:sz w:val="32"/>
          <w:szCs w:val="32"/>
        </w:rPr>
      </w:pPr>
    </w:p>
    <w:p w14:paraId="71FBF349" w14:textId="77777777" w:rsidR="00063B52" w:rsidRDefault="00063B52" w:rsidP="00246A00">
      <w:pPr>
        <w:rPr>
          <w:rFonts w:ascii="Arial" w:hAnsi="Arial" w:cs="Arial"/>
          <w:b/>
          <w:bCs/>
          <w:color w:val="2B4250"/>
          <w:sz w:val="32"/>
          <w:szCs w:val="32"/>
        </w:rPr>
      </w:pPr>
    </w:p>
    <w:p w14:paraId="4E8910DC" w14:textId="77777777" w:rsidR="00945983" w:rsidRDefault="00945983" w:rsidP="00246A00">
      <w:pPr>
        <w:rPr>
          <w:rFonts w:ascii="Arial" w:hAnsi="Arial" w:cs="Arial"/>
          <w:b/>
          <w:bCs/>
          <w:color w:val="2B4250"/>
          <w:sz w:val="32"/>
          <w:szCs w:val="32"/>
        </w:rPr>
      </w:pPr>
    </w:p>
    <w:p w14:paraId="141CD22D" w14:textId="77777777" w:rsidR="00945983" w:rsidRDefault="00945983" w:rsidP="00246A00">
      <w:pPr>
        <w:rPr>
          <w:rFonts w:ascii="Arial" w:hAnsi="Arial" w:cs="Arial"/>
          <w:b/>
          <w:bCs/>
          <w:color w:val="2B4250"/>
          <w:sz w:val="32"/>
          <w:szCs w:val="32"/>
        </w:rPr>
      </w:pPr>
    </w:p>
    <w:p w14:paraId="15344DBD" w14:textId="77777777" w:rsidR="00945983" w:rsidRDefault="00945983" w:rsidP="00246A00">
      <w:pPr>
        <w:rPr>
          <w:rFonts w:ascii="Arial" w:hAnsi="Arial" w:cs="Arial"/>
          <w:b/>
          <w:bCs/>
          <w:color w:val="2B4250"/>
          <w:sz w:val="32"/>
          <w:szCs w:val="32"/>
        </w:rPr>
      </w:pPr>
    </w:p>
    <w:p w14:paraId="47F45A4C" w14:textId="77777777" w:rsidR="00945983" w:rsidRDefault="00945983" w:rsidP="00246A00">
      <w:pPr>
        <w:rPr>
          <w:rFonts w:ascii="Arial" w:hAnsi="Arial" w:cs="Arial"/>
          <w:b/>
          <w:bCs/>
          <w:color w:val="2B4250"/>
          <w:sz w:val="32"/>
          <w:szCs w:val="32"/>
        </w:rPr>
      </w:pPr>
    </w:p>
    <w:p w14:paraId="182156A0" w14:textId="77777777" w:rsidR="00945983" w:rsidRDefault="00945983" w:rsidP="00246A00">
      <w:pPr>
        <w:rPr>
          <w:rFonts w:ascii="Arial" w:hAnsi="Arial" w:cs="Arial"/>
          <w:b/>
          <w:bCs/>
          <w:color w:val="2B4250"/>
          <w:sz w:val="32"/>
          <w:szCs w:val="32"/>
        </w:rPr>
      </w:pPr>
    </w:p>
    <w:p w14:paraId="20CC9042" w14:textId="77777777" w:rsidR="00945983" w:rsidRDefault="00945983" w:rsidP="00246A00">
      <w:pPr>
        <w:rPr>
          <w:rFonts w:ascii="Arial" w:hAnsi="Arial" w:cs="Arial"/>
          <w:b/>
          <w:bCs/>
          <w:color w:val="2B4250"/>
          <w:sz w:val="32"/>
          <w:szCs w:val="32"/>
        </w:rPr>
      </w:pPr>
    </w:p>
    <w:p w14:paraId="076FF35D" w14:textId="77777777" w:rsidR="00945983" w:rsidRDefault="00945983" w:rsidP="00246A00">
      <w:pPr>
        <w:rPr>
          <w:rFonts w:ascii="Arial" w:hAnsi="Arial" w:cs="Arial"/>
          <w:b/>
          <w:bCs/>
          <w:color w:val="2B4250"/>
          <w:sz w:val="32"/>
          <w:szCs w:val="32"/>
        </w:rPr>
      </w:pPr>
    </w:p>
    <w:p w14:paraId="31A7A4FF" w14:textId="77777777" w:rsidR="00945983" w:rsidRDefault="00945983" w:rsidP="00246A00">
      <w:pPr>
        <w:rPr>
          <w:rFonts w:ascii="Arial" w:hAnsi="Arial" w:cs="Arial"/>
          <w:b/>
          <w:bCs/>
          <w:color w:val="2B4250"/>
          <w:sz w:val="32"/>
          <w:szCs w:val="32"/>
        </w:rPr>
      </w:pPr>
    </w:p>
    <w:p w14:paraId="2C893BF6" w14:textId="77777777" w:rsidR="00945983" w:rsidRDefault="00945983" w:rsidP="00246A00">
      <w:pPr>
        <w:rPr>
          <w:rFonts w:ascii="Arial" w:hAnsi="Arial" w:cs="Arial"/>
          <w:b/>
          <w:bCs/>
          <w:color w:val="2B4250"/>
          <w:sz w:val="32"/>
          <w:szCs w:val="32"/>
        </w:rPr>
      </w:pPr>
    </w:p>
    <w:p w14:paraId="2840EC16" w14:textId="77777777" w:rsidR="00945983" w:rsidRDefault="00945983" w:rsidP="00246A00">
      <w:pPr>
        <w:rPr>
          <w:rFonts w:ascii="Arial" w:hAnsi="Arial" w:cs="Arial"/>
          <w:b/>
          <w:bCs/>
          <w:color w:val="2B4250"/>
          <w:sz w:val="32"/>
          <w:szCs w:val="32"/>
        </w:rPr>
      </w:pPr>
    </w:p>
    <w:p w14:paraId="7022980D" w14:textId="77777777" w:rsidR="00945983" w:rsidRDefault="00945983" w:rsidP="00246A00">
      <w:pPr>
        <w:rPr>
          <w:rFonts w:ascii="Arial" w:hAnsi="Arial" w:cs="Arial"/>
          <w:b/>
          <w:bCs/>
          <w:color w:val="2B4250"/>
          <w:sz w:val="32"/>
          <w:szCs w:val="32"/>
        </w:rPr>
      </w:pPr>
    </w:p>
    <w:p w14:paraId="24675DCC" w14:textId="77777777" w:rsidR="00945983" w:rsidRDefault="00945983" w:rsidP="00246A00">
      <w:pPr>
        <w:rPr>
          <w:rFonts w:ascii="Arial" w:hAnsi="Arial" w:cs="Arial"/>
          <w:b/>
          <w:bCs/>
          <w:color w:val="2B4250"/>
          <w:sz w:val="32"/>
          <w:szCs w:val="32"/>
        </w:rPr>
      </w:pPr>
    </w:p>
    <w:p w14:paraId="58228020" w14:textId="2F58853B"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 xml:space="preserve">up to the age of 70, that includes and covers permanent, </w:t>
      </w:r>
      <w:proofErr w:type="gramStart"/>
      <w:r w:rsidR="006E7689" w:rsidRPr="006E7689">
        <w:rPr>
          <w:rFonts w:ascii="Arial" w:eastAsiaTheme="minorHAnsi" w:hAnsi="Arial" w:cs="Arial"/>
          <w:color w:val="2A3B4C"/>
          <w:lang w:eastAsia="en-US"/>
        </w:rPr>
        <w:t>fixed-term</w:t>
      </w:r>
      <w:proofErr w:type="gramEnd"/>
      <w:r w:rsidR="006E7689" w:rsidRPr="006E7689">
        <w:rPr>
          <w:rFonts w:ascii="Arial" w:eastAsiaTheme="minorHAnsi" w:hAnsi="Arial" w:cs="Arial"/>
          <w:color w:val="2A3B4C"/>
          <w:lang w:eastAsia="en-US"/>
        </w:rPr>
        <w:t xml:space="preserve">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83D4F" w14:textId="77777777" w:rsidR="00ED68C7" w:rsidRDefault="00ED68C7" w:rsidP="007F09BC">
      <w:r>
        <w:separator/>
      </w:r>
    </w:p>
  </w:endnote>
  <w:endnote w:type="continuationSeparator" w:id="0">
    <w:p w14:paraId="16DA7404" w14:textId="77777777" w:rsidR="00ED68C7" w:rsidRDefault="00ED68C7"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588B5" w14:textId="77777777" w:rsidR="00ED68C7" w:rsidRDefault="00ED68C7" w:rsidP="007F09BC">
      <w:r>
        <w:separator/>
      </w:r>
    </w:p>
  </w:footnote>
  <w:footnote w:type="continuationSeparator" w:id="0">
    <w:p w14:paraId="29F53772" w14:textId="77777777" w:rsidR="00ED68C7" w:rsidRDefault="00ED68C7"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3B52"/>
    <w:rsid w:val="00066160"/>
    <w:rsid w:val="00090DD1"/>
    <w:rsid w:val="000A6E7C"/>
    <w:rsid w:val="001343AB"/>
    <w:rsid w:val="001A63CE"/>
    <w:rsid w:val="001E1007"/>
    <w:rsid w:val="001F4F03"/>
    <w:rsid w:val="001F78F0"/>
    <w:rsid w:val="00215BD3"/>
    <w:rsid w:val="00225106"/>
    <w:rsid w:val="002330D8"/>
    <w:rsid w:val="00246A00"/>
    <w:rsid w:val="002547DA"/>
    <w:rsid w:val="002877E4"/>
    <w:rsid w:val="00290E21"/>
    <w:rsid w:val="002A588F"/>
    <w:rsid w:val="00337288"/>
    <w:rsid w:val="00357D01"/>
    <w:rsid w:val="00376AAE"/>
    <w:rsid w:val="003F5CAF"/>
    <w:rsid w:val="00412E20"/>
    <w:rsid w:val="00434222"/>
    <w:rsid w:val="0046262A"/>
    <w:rsid w:val="0046586C"/>
    <w:rsid w:val="00485A0D"/>
    <w:rsid w:val="004931F0"/>
    <w:rsid w:val="004A1011"/>
    <w:rsid w:val="004C6A21"/>
    <w:rsid w:val="004F7EA1"/>
    <w:rsid w:val="005344BF"/>
    <w:rsid w:val="00565B41"/>
    <w:rsid w:val="00567B0B"/>
    <w:rsid w:val="00586EA8"/>
    <w:rsid w:val="005A26D1"/>
    <w:rsid w:val="006055E9"/>
    <w:rsid w:val="00674880"/>
    <w:rsid w:val="006B7FCE"/>
    <w:rsid w:val="006E7689"/>
    <w:rsid w:val="00705949"/>
    <w:rsid w:val="00714075"/>
    <w:rsid w:val="00775510"/>
    <w:rsid w:val="007B5268"/>
    <w:rsid w:val="007C5138"/>
    <w:rsid w:val="007C755D"/>
    <w:rsid w:val="007D342A"/>
    <w:rsid w:val="007E07CF"/>
    <w:rsid w:val="007F09BC"/>
    <w:rsid w:val="00894028"/>
    <w:rsid w:val="00945983"/>
    <w:rsid w:val="00993B51"/>
    <w:rsid w:val="009B2614"/>
    <w:rsid w:val="00A377AC"/>
    <w:rsid w:val="00A6615F"/>
    <w:rsid w:val="00A956AA"/>
    <w:rsid w:val="00AC1813"/>
    <w:rsid w:val="00B2397D"/>
    <w:rsid w:val="00B3258D"/>
    <w:rsid w:val="00B47FC1"/>
    <w:rsid w:val="00B74AF0"/>
    <w:rsid w:val="00B77BCF"/>
    <w:rsid w:val="00BD5F48"/>
    <w:rsid w:val="00C514E7"/>
    <w:rsid w:val="00D2142B"/>
    <w:rsid w:val="00D4737B"/>
    <w:rsid w:val="00DC1B82"/>
    <w:rsid w:val="00DF515D"/>
    <w:rsid w:val="00DF7B64"/>
    <w:rsid w:val="00E06C75"/>
    <w:rsid w:val="00E1487C"/>
    <w:rsid w:val="00E457D0"/>
    <w:rsid w:val="00E57DBD"/>
    <w:rsid w:val="00ED0565"/>
    <w:rsid w:val="00ED68C7"/>
    <w:rsid w:val="00EF368D"/>
    <w:rsid w:val="00F03D81"/>
    <w:rsid w:val="00F277D4"/>
    <w:rsid w:val="00F44EBF"/>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te.higgs@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3125</Words>
  <Characters>17814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2025-10-23T09:52:00Z</dcterms:created>
  <dcterms:modified xsi:type="dcterms:W3CDTF">2025-10-27T09:21:00Z</dcterms:modified>
</cp:coreProperties>
</file>