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92B8E08"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16B4B30D" w:rsidR="003F5CAF" w:rsidRPr="00090DD1" w:rsidRDefault="009327EA" w:rsidP="003F5CAF">
                                <w:pPr>
                                  <w:pStyle w:val="OrmistonMainHeader"/>
                                  <w:rPr>
                                    <w:b/>
                                    <w:bCs/>
                                    <w:color w:val="00A685"/>
                                    <w:sz w:val="52"/>
                                    <w:szCs w:val="52"/>
                                  </w:rPr>
                                </w:pPr>
                                <w:r>
                                  <w:rPr>
                                    <w:b/>
                                    <w:bCs/>
                                    <w:color w:val="00A685"/>
                                    <w:sz w:val="52"/>
                                    <w:szCs w:val="52"/>
                                  </w:rPr>
                                  <w:t>Mpower 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92B8E08"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16B4B30D" w:rsidR="003F5CAF" w:rsidRPr="00090DD1" w:rsidRDefault="009327EA" w:rsidP="003F5CAF">
                          <w:pPr>
                            <w:pStyle w:val="OrmistonMainHeader"/>
                            <w:rPr>
                              <w:b/>
                              <w:bCs/>
                              <w:color w:val="00A685"/>
                              <w:sz w:val="52"/>
                              <w:szCs w:val="52"/>
                            </w:rPr>
                          </w:pPr>
                          <w:r>
                            <w:rPr>
                              <w:b/>
                              <w:bCs/>
                              <w:color w:val="00A685"/>
                              <w:sz w:val="52"/>
                              <w:szCs w:val="52"/>
                            </w:rPr>
                            <w:t>Mpower 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A146E5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E001BD" w:rsidRPr="00E33233">
        <w:rPr>
          <w:rFonts w:ascii="Arial" w:eastAsia="Times New Roman" w:hAnsi="Arial" w:cs="Arial"/>
          <w:color w:val="000000"/>
          <w:lang w:eastAsia="en-GB"/>
        </w:rPr>
        <w:t>Practitioner</w:t>
      </w:r>
      <w:r w:rsidR="00B77BCF" w:rsidRPr="00E33233">
        <w:rPr>
          <w:rFonts w:ascii="Arial" w:eastAsia="Times New Roman" w:hAnsi="Arial" w:cs="Arial"/>
          <w:color w:val="000000"/>
          <w:lang w:eastAsia="en-GB"/>
        </w:rPr>
        <w:t xml:space="preserve"> in our </w:t>
      </w:r>
      <w:r w:rsidR="009327EA" w:rsidRPr="00E33233">
        <w:rPr>
          <w:rFonts w:ascii="Arial" w:eastAsia="Times New Roman" w:hAnsi="Arial" w:cs="Arial"/>
          <w:color w:val="000000"/>
          <w:lang w:eastAsia="en-GB"/>
        </w:rPr>
        <w:t>Mpower Norwich</w:t>
      </w:r>
      <w:r w:rsidR="00E001BD" w:rsidRPr="00E33233">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AA43E18"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9327EA">
        <w:rPr>
          <w:b/>
          <w:bCs/>
          <w:color w:val="00A878"/>
          <w:sz w:val="48"/>
          <w:szCs w:val="48"/>
        </w:rPr>
        <w:t>Mpower</w:t>
      </w:r>
      <w:r w:rsidR="00E001BD">
        <w:rPr>
          <w:b/>
          <w:bCs/>
          <w:color w:val="00A878"/>
          <w:sz w:val="48"/>
          <w:szCs w:val="48"/>
        </w:rPr>
        <w:t xml:space="preserve"> Service</w:t>
      </w:r>
    </w:p>
    <w:bookmarkEnd w:id="0"/>
    <w:p w14:paraId="220E8F0D" w14:textId="54B4A48E"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supports women</w:t>
      </w:r>
      <w:r w:rsidR="005D3F4E">
        <w:rPr>
          <w:rFonts w:ascii="Arial" w:eastAsia="Calibri" w:hAnsi="Arial" w:cs="Arial"/>
          <w:color w:val="2A3B4C"/>
          <w:lang w:eastAsia="en-GB"/>
        </w:rPr>
        <w:t>, and occasionally men,</w:t>
      </w:r>
      <w:r w:rsidRPr="009327EA">
        <w:rPr>
          <w:rFonts w:ascii="Arial" w:eastAsia="Calibri" w:hAnsi="Arial" w:cs="Arial"/>
          <w:color w:val="2A3B4C"/>
          <w:lang w:eastAsia="en-GB"/>
        </w:rPr>
        <w:t xml:space="preserve"> whose child/ren have been removed into care and who want to rebuild their lives. We build supportive relationships, so that </w:t>
      </w:r>
      <w:r w:rsidR="005D3F4E">
        <w:rPr>
          <w:rFonts w:ascii="Arial" w:eastAsia="Calibri" w:hAnsi="Arial" w:cs="Arial"/>
          <w:color w:val="2A3B4C"/>
          <w:lang w:eastAsia="en-GB"/>
        </w:rPr>
        <w:t>they</w:t>
      </w:r>
      <w:r w:rsidRPr="009327EA">
        <w:rPr>
          <w:rFonts w:ascii="Arial" w:eastAsia="Calibri" w:hAnsi="Arial" w:cs="Arial"/>
          <w:color w:val="2A3B4C"/>
          <w:lang w:eastAsia="en-GB"/>
        </w:rPr>
        <w:t xml:space="preserve"> feel safe to address the issues that led to removal. Empathy and understanding are core to how we work, as this loss is not widely understood. </w:t>
      </w:r>
    </w:p>
    <w:p w14:paraId="2392ABC8" w14:textId="77777777" w:rsidR="009327EA" w:rsidRPr="009327EA" w:rsidRDefault="009327EA" w:rsidP="009327EA">
      <w:pPr>
        <w:pStyle w:val="Default"/>
        <w:spacing w:line="288" w:lineRule="auto"/>
        <w:jc w:val="both"/>
        <w:rPr>
          <w:rFonts w:ascii="Arial" w:eastAsia="Calibri" w:hAnsi="Arial" w:cs="Arial"/>
          <w:color w:val="2A3B4C"/>
          <w:lang w:eastAsia="en-GB"/>
        </w:rPr>
      </w:pPr>
    </w:p>
    <w:p w14:paraId="4CD4EB20" w14:textId="49F61545"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 xml:space="preserve">Our Practitioners support </w:t>
      </w:r>
      <w:r w:rsidR="005D3F4E">
        <w:rPr>
          <w:rFonts w:ascii="Arial" w:eastAsia="Calibri" w:hAnsi="Arial" w:cs="Arial"/>
          <w:color w:val="2A3B4C"/>
          <w:lang w:eastAsia="en-GB"/>
        </w:rPr>
        <w:t>service users</w:t>
      </w:r>
      <w:r w:rsidRPr="009327EA">
        <w:rPr>
          <w:rFonts w:ascii="Arial" w:eastAsia="Calibri" w:hAnsi="Arial" w:cs="Arial"/>
          <w:color w:val="2A3B4C"/>
          <w:lang w:eastAsia="en-GB"/>
        </w:rPr>
        <w:t xml:space="preserve"> to:</w:t>
      </w:r>
    </w:p>
    <w:p w14:paraId="1F4D11CE" w14:textId="677C40CE" w:rsid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Set and work towards personal goals</w:t>
      </w:r>
    </w:p>
    <w:p w14:paraId="24CF063D" w14:textId="30C8C7C5" w:rsidR="00056F26" w:rsidRPr="009327EA" w:rsidRDefault="00056F26" w:rsidP="009327EA">
      <w:pPr>
        <w:pStyle w:val="Default"/>
        <w:numPr>
          <w:ilvl w:val="0"/>
          <w:numId w:val="24"/>
        </w:numPr>
        <w:spacing w:line="288" w:lineRule="auto"/>
        <w:jc w:val="both"/>
        <w:rPr>
          <w:rFonts w:ascii="Arial" w:eastAsia="Calibri" w:hAnsi="Arial" w:cs="Arial"/>
          <w:color w:val="2A3B4C"/>
          <w:lang w:eastAsia="en-GB"/>
        </w:rPr>
      </w:pPr>
      <w:r>
        <w:rPr>
          <w:rFonts w:ascii="Arial" w:eastAsia="Calibri" w:hAnsi="Arial" w:cs="Arial"/>
          <w:color w:val="2A3B4C"/>
          <w:lang w:eastAsia="en-GB"/>
        </w:rPr>
        <w:t>Process the complex loss of their children</w:t>
      </w:r>
    </w:p>
    <w:p w14:paraId="6AB0C3E1" w14:textId="4E3D7C65"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Improve emotional health and wellbeing</w:t>
      </w:r>
    </w:p>
    <w:p w14:paraId="1A5789D9" w14:textId="3CF91EAD"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Improve sexual and reproductive health, including accessing contraception</w:t>
      </w:r>
    </w:p>
    <w:p w14:paraId="2B500E05" w14:textId="3C1AB41B"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Address practical difficulties</w:t>
      </w:r>
    </w:p>
    <w:p w14:paraId="7DED0084" w14:textId="2F9B62B1" w:rsidR="009327EA" w:rsidRPr="00056F26" w:rsidRDefault="009327EA" w:rsidP="00353C0A">
      <w:pPr>
        <w:pStyle w:val="Default"/>
        <w:numPr>
          <w:ilvl w:val="0"/>
          <w:numId w:val="24"/>
        </w:numPr>
        <w:spacing w:line="288" w:lineRule="auto"/>
        <w:jc w:val="both"/>
        <w:rPr>
          <w:rFonts w:ascii="Arial" w:eastAsia="Calibri" w:hAnsi="Arial" w:cs="Arial"/>
          <w:color w:val="2A3B4C"/>
          <w:lang w:eastAsia="en-GB"/>
        </w:rPr>
      </w:pPr>
      <w:r w:rsidRPr="00056F26">
        <w:rPr>
          <w:rFonts w:ascii="Arial" w:eastAsia="Calibri" w:hAnsi="Arial" w:cs="Arial"/>
          <w:color w:val="2A3B4C"/>
          <w:lang w:eastAsia="en-GB"/>
        </w:rPr>
        <w:t xml:space="preserve">Access other services they need—such as debt, mental </w:t>
      </w:r>
      <w:proofErr w:type="gramStart"/>
      <w:r w:rsidRPr="00056F26">
        <w:rPr>
          <w:rFonts w:ascii="Arial" w:eastAsia="Calibri" w:hAnsi="Arial" w:cs="Arial"/>
          <w:color w:val="2A3B4C"/>
          <w:lang w:eastAsia="en-GB"/>
        </w:rPr>
        <w:t>health</w:t>
      </w:r>
      <w:proofErr w:type="gramEnd"/>
      <w:r w:rsidRPr="00056F26">
        <w:rPr>
          <w:rFonts w:ascii="Arial" w:eastAsia="Calibri" w:hAnsi="Arial" w:cs="Arial"/>
          <w:color w:val="2A3B4C"/>
          <w:lang w:eastAsia="en-GB"/>
        </w:rPr>
        <w:t xml:space="preserve"> or housing</w:t>
      </w:r>
    </w:p>
    <w:p w14:paraId="06283232" w14:textId="77777777" w:rsidR="00056F26" w:rsidRDefault="00056F26" w:rsidP="009327EA">
      <w:pPr>
        <w:pStyle w:val="Default"/>
        <w:spacing w:line="288" w:lineRule="auto"/>
        <w:jc w:val="both"/>
        <w:rPr>
          <w:rFonts w:ascii="Arial" w:eastAsia="Calibri" w:hAnsi="Arial" w:cs="Arial"/>
          <w:color w:val="2A3B4C"/>
          <w:lang w:eastAsia="en-GB"/>
        </w:rPr>
      </w:pPr>
    </w:p>
    <w:p w14:paraId="0839C35D" w14:textId="1CADDCCF"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can support women</w:t>
      </w:r>
      <w:r w:rsidR="005D3F4E">
        <w:rPr>
          <w:rFonts w:ascii="Arial" w:eastAsia="Calibri" w:hAnsi="Arial" w:cs="Arial"/>
          <w:color w:val="2A3B4C"/>
          <w:lang w:eastAsia="en-GB"/>
        </w:rPr>
        <w:t>, and occasionally men,</w:t>
      </w:r>
      <w:r w:rsidRPr="009327EA">
        <w:rPr>
          <w:rFonts w:ascii="Arial" w:eastAsia="Calibri" w:hAnsi="Arial" w:cs="Arial"/>
          <w:color w:val="2A3B4C"/>
          <w:lang w:eastAsia="en-GB"/>
        </w:rPr>
        <w:t xml:space="preserve"> who are currently in care proceedings and can occasionally support their partners. The service does not help reunite parents with their children.</w:t>
      </w:r>
    </w:p>
    <w:p w14:paraId="2B08808E" w14:textId="77777777" w:rsidR="009327EA" w:rsidRPr="009327EA" w:rsidRDefault="009327EA" w:rsidP="009327EA">
      <w:pPr>
        <w:pStyle w:val="Default"/>
        <w:spacing w:line="288" w:lineRule="auto"/>
        <w:jc w:val="both"/>
        <w:rPr>
          <w:rFonts w:ascii="Arial" w:eastAsia="Calibri" w:hAnsi="Arial" w:cs="Arial"/>
          <w:color w:val="2A3B4C"/>
          <w:lang w:eastAsia="en-GB"/>
        </w:rPr>
      </w:pPr>
    </w:p>
    <w:p w14:paraId="4BDBF1B0" w14:textId="2D0F6FFC" w:rsidR="00E001BD" w:rsidRPr="00E001BD"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is available in Ipswich, Great Yarmouth, Norwich, King’s Lynn, and Fenland.</w:t>
      </w:r>
    </w:p>
    <w:p w14:paraId="4FD3DCE1"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7B4F0FE3" w14:textId="503FCDA3" w:rsidR="00456C45" w:rsidRDefault="00456C45" w:rsidP="000A3E37">
      <w:pPr>
        <w:pStyle w:val="Default"/>
        <w:spacing w:line="288" w:lineRule="auto"/>
        <w:jc w:val="both"/>
        <w:rPr>
          <w:rFonts w:ascii="Arial" w:eastAsiaTheme="minorEastAsia" w:hAnsi="Arial" w:cs="Arial"/>
          <w:color w:val="FF0000"/>
          <w:sz w:val="21"/>
          <w:szCs w:val="21"/>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0356D0D8" w:rsidR="003F5CAF" w:rsidRDefault="003F5CAF" w:rsidP="005344BF">
      <w:pPr>
        <w:pStyle w:val="Default"/>
        <w:spacing w:line="288" w:lineRule="auto"/>
        <w:jc w:val="both"/>
        <w:rPr>
          <w:rFonts w:ascii="Arial" w:eastAsiaTheme="minorEastAsia" w:hAnsi="Arial" w:cs="Arial"/>
          <w:color w:val="FF0000"/>
          <w:sz w:val="21"/>
          <w:szCs w:val="21"/>
        </w:rPr>
      </w:pPr>
    </w:p>
    <w:p w14:paraId="3496AF48" w14:textId="13CF3B92" w:rsidR="00456C45" w:rsidRDefault="00456C45" w:rsidP="005344BF">
      <w:pPr>
        <w:pStyle w:val="Default"/>
        <w:spacing w:line="288" w:lineRule="auto"/>
        <w:jc w:val="both"/>
        <w:rPr>
          <w:rFonts w:ascii="Arial" w:eastAsiaTheme="minorEastAsia" w:hAnsi="Arial" w:cs="Arial"/>
          <w:color w:val="FF0000"/>
          <w:sz w:val="21"/>
          <w:szCs w:val="21"/>
        </w:rPr>
      </w:pPr>
    </w:p>
    <w:p w14:paraId="102CFE6C" w14:textId="2929396C" w:rsidR="00456C45" w:rsidRDefault="00456C45" w:rsidP="005344BF">
      <w:pPr>
        <w:pStyle w:val="Default"/>
        <w:spacing w:line="288" w:lineRule="auto"/>
        <w:jc w:val="both"/>
        <w:rPr>
          <w:rFonts w:ascii="Arial" w:eastAsiaTheme="minorEastAsia" w:hAnsi="Arial" w:cs="Arial"/>
          <w:color w:val="FF0000"/>
          <w:sz w:val="21"/>
          <w:szCs w:val="21"/>
        </w:rPr>
      </w:pPr>
    </w:p>
    <w:p w14:paraId="2D8CA2F3" w14:textId="07541F65" w:rsidR="00456C45" w:rsidRDefault="00456C45" w:rsidP="005344BF">
      <w:pPr>
        <w:pStyle w:val="Default"/>
        <w:spacing w:line="288" w:lineRule="auto"/>
        <w:jc w:val="both"/>
        <w:rPr>
          <w:rFonts w:ascii="Arial" w:eastAsiaTheme="minorEastAsia" w:hAnsi="Arial" w:cs="Arial"/>
          <w:color w:val="FF0000"/>
          <w:sz w:val="21"/>
          <w:szCs w:val="21"/>
        </w:rPr>
      </w:pPr>
    </w:p>
    <w:p w14:paraId="4145145F" w14:textId="122B6093" w:rsidR="00456C45" w:rsidRDefault="00456C45"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7E06222C" w14:textId="3D53674A"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Mpower provides intensive and goal-oriented support to women</w:t>
      </w:r>
      <w:r w:rsidR="005113A5">
        <w:rPr>
          <w:rFonts w:ascii="Arial" w:eastAsia="Calibri" w:hAnsi="Arial" w:cs="Arial"/>
          <w:color w:val="2A3B4C"/>
          <w:lang w:eastAsia="en-GB"/>
        </w:rPr>
        <w:t xml:space="preserve">, and </w:t>
      </w:r>
      <w:proofErr w:type="spellStart"/>
      <w:r w:rsidR="005113A5">
        <w:rPr>
          <w:rFonts w:ascii="Arial" w:eastAsia="Calibri" w:hAnsi="Arial" w:cs="Arial"/>
          <w:color w:val="2A3B4C"/>
          <w:lang w:eastAsia="en-GB"/>
        </w:rPr>
        <w:t>ocasioanlly</w:t>
      </w:r>
      <w:proofErr w:type="spellEnd"/>
      <w:r w:rsidR="005113A5">
        <w:rPr>
          <w:rFonts w:ascii="Arial" w:eastAsia="Calibri" w:hAnsi="Arial" w:cs="Arial"/>
          <w:color w:val="2A3B4C"/>
          <w:lang w:eastAsia="en-GB"/>
        </w:rPr>
        <w:t xml:space="preserve"> men,</w:t>
      </w:r>
      <w:r w:rsidRPr="000A3E37">
        <w:rPr>
          <w:rFonts w:ascii="Arial" w:eastAsia="Calibri" w:hAnsi="Arial" w:cs="Arial"/>
          <w:color w:val="2A3B4C"/>
          <w:lang w:eastAsia="en-GB"/>
        </w:rPr>
        <w:t xml:space="preserve"> with highly complex needs whose children have been removed into care. As Practitioner you will do this by taking a relational approach that </w:t>
      </w:r>
      <w:proofErr w:type="spellStart"/>
      <w:r w:rsidRPr="000A3E37">
        <w:rPr>
          <w:rFonts w:ascii="Arial" w:eastAsia="Calibri" w:hAnsi="Arial" w:cs="Arial"/>
          <w:color w:val="2A3B4C"/>
          <w:lang w:eastAsia="en-GB"/>
        </w:rPr>
        <w:t>centres</w:t>
      </w:r>
      <w:proofErr w:type="spellEnd"/>
      <w:r w:rsidRPr="000A3E37">
        <w:rPr>
          <w:rFonts w:ascii="Arial" w:eastAsia="Calibri" w:hAnsi="Arial" w:cs="Arial"/>
          <w:color w:val="2A3B4C"/>
          <w:lang w:eastAsia="en-GB"/>
        </w:rPr>
        <w:t xml:space="preserve"> around the needs of each </w:t>
      </w:r>
      <w:r w:rsidR="005113A5">
        <w:rPr>
          <w:rFonts w:ascii="Arial" w:eastAsia="Calibri" w:hAnsi="Arial" w:cs="Arial"/>
          <w:color w:val="2A3B4C"/>
          <w:lang w:eastAsia="en-GB"/>
        </w:rPr>
        <w:t>service user</w:t>
      </w:r>
      <w:r w:rsidRPr="000A3E37">
        <w:rPr>
          <w:rFonts w:ascii="Arial" w:eastAsia="Calibri" w:hAnsi="Arial" w:cs="Arial"/>
          <w:color w:val="2A3B4C"/>
          <w:lang w:eastAsia="en-GB"/>
        </w:rPr>
        <w:t xml:space="preserve">. </w:t>
      </w:r>
    </w:p>
    <w:p w14:paraId="4C59E18D"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2F2EC9E5" w14:textId="34F696C6"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 xml:space="preserve">You will work with a high level of independence and self-direction, managing the subtleties of professional boundaries and confidently using a flexible approach where work with different </w:t>
      </w:r>
      <w:r w:rsidR="005113A5">
        <w:rPr>
          <w:rFonts w:ascii="Arial" w:eastAsia="Calibri" w:hAnsi="Arial" w:cs="Arial"/>
          <w:color w:val="2A3B4C"/>
          <w:lang w:eastAsia="en-GB"/>
        </w:rPr>
        <w:t>service users</w:t>
      </w:r>
      <w:r w:rsidRPr="000A3E37">
        <w:rPr>
          <w:rFonts w:ascii="Arial" w:eastAsia="Calibri" w:hAnsi="Arial" w:cs="Arial"/>
          <w:color w:val="2A3B4C"/>
          <w:lang w:eastAsia="en-GB"/>
        </w:rPr>
        <w:t xml:space="preserve"> can go in a range of directions and last for varying lengths of time.</w:t>
      </w:r>
    </w:p>
    <w:p w14:paraId="310430B5"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08CD536B" w14:textId="3B491652"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 xml:space="preserve">Ultimately, your work will enable </w:t>
      </w:r>
      <w:r w:rsidR="005113A5">
        <w:rPr>
          <w:rFonts w:ascii="Arial" w:eastAsia="Calibri" w:hAnsi="Arial" w:cs="Arial"/>
          <w:color w:val="2A3B4C"/>
          <w:lang w:eastAsia="en-GB"/>
        </w:rPr>
        <w:t>service users</w:t>
      </w:r>
      <w:r w:rsidRPr="000A3E37">
        <w:rPr>
          <w:rFonts w:ascii="Arial" w:eastAsia="Calibri" w:hAnsi="Arial" w:cs="Arial"/>
          <w:color w:val="2A3B4C"/>
          <w:lang w:eastAsia="en-GB"/>
        </w:rPr>
        <w:t xml:space="preserve"> who have experienced </w:t>
      </w:r>
      <w:proofErr w:type="gramStart"/>
      <w:r w:rsidR="00056F26">
        <w:rPr>
          <w:rFonts w:ascii="Arial" w:eastAsia="Calibri" w:hAnsi="Arial" w:cs="Arial"/>
          <w:color w:val="2A3B4C"/>
          <w:lang w:eastAsia="en-GB"/>
        </w:rPr>
        <w:t>socially-</w:t>
      </w:r>
      <w:proofErr w:type="spellStart"/>
      <w:r w:rsidR="00056F26">
        <w:rPr>
          <w:rFonts w:ascii="Arial" w:eastAsia="Calibri" w:hAnsi="Arial" w:cs="Arial"/>
          <w:color w:val="2A3B4C"/>
          <w:lang w:eastAsia="en-GB"/>
        </w:rPr>
        <w:t>stigmatised</w:t>
      </w:r>
      <w:proofErr w:type="spellEnd"/>
      <w:proofErr w:type="gramEnd"/>
      <w:r w:rsidR="00056F26">
        <w:rPr>
          <w:rFonts w:ascii="Arial" w:eastAsia="Calibri" w:hAnsi="Arial" w:cs="Arial"/>
          <w:color w:val="2A3B4C"/>
          <w:lang w:eastAsia="en-GB"/>
        </w:rPr>
        <w:t xml:space="preserve"> loss and </w:t>
      </w:r>
      <w:r w:rsidRPr="000A3E37">
        <w:rPr>
          <w:rFonts w:ascii="Arial" w:eastAsia="Calibri" w:hAnsi="Arial" w:cs="Arial"/>
          <w:color w:val="2A3B4C"/>
          <w:lang w:eastAsia="en-GB"/>
        </w:rPr>
        <w:t>complex trauma to make meaningful change, rebuild their lives, and reduce the number of children being removed into care.</w:t>
      </w:r>
    </w:p>
    <w:p w14:paraId="4805E42C"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28F85E5E" w14:textId="54BA4F8D" w:rsidR="00456C45" w:rsidRPr="00456C45" w:rsidRDefault="000A3E37" w:rsidP="000A3E37">
      <w:pPr>
        <w:pStyle w:val="Default"/>
        <w:spacing w:line="288" w:lineRule="auto"/>
        <w:jc w:val="both"/>
        <w:rPr>
          <w:rFonts w:ascii="Arial" w:eastAsia="Calibri" w:hAnsi="Arial" w:cs="Arial"/>
          <w:color w:val="2A3B4C"/>
          <w:highlight w:val="green"/>
          <w:lang w:eastAsia="en-GB"/>
        </w:rPr>
      </w:pPr>
      <w:r w:rsidRPr="000A3E37">
        <w:rPr>
          <w:rFonts w:ascii="Arial" w:eastAsia="Calibri" w:hAnsi="Arial" w:cs="Arial"/>
          <w:color w:val="2A3B4C"/>
          <w:lang w:eastAsia="en-GB"/>
        </w:rPr>
        <w:t>You will be joining a service that has been running successfully for seven years and is going through an exciting period of consolidation and expansion.</w:t>
      </w:r>
    </w:p>
    <w:p w14:paraId="5B48F9E3" w14:textId="77777777" w:rsidR="00456C45" w:rsidRPr="00456C45" w:rsidRDefault="00456C45" w:rsidP="00456C45">
      <w:pPr>
        <w:spacing w:line="288" w:lineRule="auto"/>
        <w:rPr>
          <w:rFonts w:ascii="Arial" w:eastAsia="Calibri" w:hAnsi="Arial" w:cs="Arial"/>
          <w:color w:val="2A3B4C"/>
          <w:highlight w:val="green"/>
          <w:lang w:eastAsia="en-GB"/>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4D53F6F" w14:textId="61742C72" w:rsidR="005344BF" w:rsidRDefault="00A65688"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It </w:t>
      </w:r>
      <w:r w:rsidRPr="00A65688">
        <w:rPr>
          <w:rFonts w:ascii="Arial" w:eastAsia="Calibri" w:hAnsi="Arial" w:cs="Arial"/>
          <w:color w:val="2A3B4C"/>
          <w:lang w:eastAsia="en-GB"/>
        </w:rPr>
        <w:t xml:space="preserve">is essential that you have at least 3 years’ experience of working intensively with </w:t>
      </w:r>
      <w:r w:rsidR="00056F26">
        <w:rPr>
          <w:rFonts w:ascii="Arial" w:eastAsia="Calibri" w:hAnsi="Arial" w:cs="Arial"/>
          <w:color w:val="2A3B4C"/>
          <w:lang w:eastAsia="en-GB"/>
        </w:rPr>
        <w:t xml:space="preserve">vulnerable </w:t>
      </w:r>
      <w:r w:rsidR="005113A5">
        <w:rPr>
          <w:rFonts w:ascii="Arial" w:eastAsia="Calibri" w:hAnsi="Arial" w:cs="Arial"/>
          <w:color w:val="2A3B4C"/>
          <w:lang w:eastAsia="en-GB"/>
        </w:rPr>
        <w:t xml:space="preserve">people, especially </w:t>
      </w:r>
      <w:r w:rsidR="00056F26">
        <w:rPr>
          <w:rFonts w:ascii="Arial" w:eastAsia="Calibri" w:hAnsi="Arial" w:cs="Arial"/>
          <w:color w:val="2A3B4C"/>
          <w:lang w:eastAsia="en-GB"/>
        </w:rPr>
        <w:t>women</w:t>
      </w:r>
      <w:r w:rsidR="005113A5">
        <w:rPr>
          <w:rFonts w:ascii="Arial" w:eastAsia="Calibri" w:hAnsi="Arial" w:cs="Arial"/>
          <w:color w:val="2A3B4C"/>
          <w:lang w:eastAsia="en-GB"/>
        </w:rPr>
        <w:t>,</w:t>
      </w:r>
      <w:r w:rsidR="00056F26">
        <w:rPr>
          <w:rFonts w:ascii="Arial" w:eastAsia="Calibri" w:hAnsi="Arial" w:cs="Arial"/>
          <w:color w:val="2A3B4C"/>
          <w:lang w:eastAsia="en-GB"/>
        </w:rPr>
        <w:t xml:space="preserve"> </w:t>
      </w:r>
      <w:r w:rsidRPr="00A65688">
        <w:rPr>
          <w:rFonts w:ascii="Arial" w:eastAsia="Calibri" w:hAnsi="Arial" w:cs="Arial"/>
          <w:color w:val="2A3B4C"/>
          <w:lang w:eastAsia="en-GB"/>
        </w:rPr>
        <w:t xml:space="preserve">with highly complex needs and collaborating on complex safeguarding cases. </w:t>
      </w:r>
      <w:r w:rsidR="00F0319A">
        <w:rPr>
          <w:rFonts w:ascii="Arial" w:eastAsia="Calibri" w:hAnsi="Arial" w:cs="Arial"/>
          <w:color w:val="2A3B4C"/>
          <w:lang w:eastAsia="en-GB"/>
        </w:rPr>
        <w:t>You should be confident lone working for extended periods of time</w:t>
      </w:r>
      <w:r w:rsidR="00347DDB">
        <w:rPr>
          <w:rFonts w:ascii="Arial" w:eastAsia="Calibri" w:hAnsi="Arial" w:cs="Arial"/>
          <w:color w:val="2A3B4C"/>
          <w:lang w:eastAsia="en-GB"/>
        </w:rPr>
        <w:t xml:space="preserve"> and</w:t>
      </w:r>
      <w:r w:rsidR="00F0319A">
        <w:rPr>
          <w:rFonts w:ascii="Arial" w:eastAsia="Calibri" w:hAnsi="Arial" w:cs="Arial"/>
          <w:color w:val="2A3B4C"/>
          <w:lang w:eastAsia="en-GB"/>
        </w:rPr>
        <w:t xml:space="preserve"> </w:t>
      </w:r>
      <w:r w:rsidR="00165645">
        <w:rPr>
          <w:rFonts w:ascii="Arial" w:eastAsia="Calibri" w:hAnsi="Arial" w:cs="Arial"/>
          <w:color w:val="2A3B4C"/>
          <w:lang w:eastAsia="en-GB"/>
        </w:rPr>
        <w:t xml:space="preserve">independently </w:t>
      </w:r>
      <w:r w:rsidR="00F0319A">
        <w:rPr>
          <w:rFonts w:ascii="Arial" w:eastAsia="Calibri" w:hAnsi="Arial" w:cs="Arial"/>
          <w:color w:val="2A3B4C"/>
          <w:lang w:eastAsia="en-GB"/>
        </w:rPr>
        <w:t>making decisions around support</w:t>
      </w:r>
      <w:r w:rsidR="00347DDB">
        <w:rPr>
          <w:rFonts w:ascii="Arial" w:eastAsia="Calibri" w:hAnsi="Arial" w:cs="Arial"/>
          <w:color w:val="2A3B4C"/>
          <w:lang w:eastAsia="en-GB"/>
        </w:rPr>
        <w:t xml:space="preserve"> </w:t>
      </w:r>
      <w:r w:rsidR="00165645">
        <w:rPr>
          <w:rFonts w:ascii="Arial" w:eastAsia="Calibri" w:hAnsi="Arial" w:cs="Arial"/>
          <w:color w:val="2A3B4C"/>
          <w:lang w:eastAsia="en-GB"/>
        </w:rPr>
        <w:t>for service users</w:t>
      </w:r>
      <w:r w:rsidR="00F0319A">
        <w:rPr>
          <w:rFonts w:ascii="Arial" w:eastAsia="Calibri" w:hAnsi="Arial" w:cs="Arial"/>
          <w:color w:val="2A3B4C"/>
          <w:lang w:eastAsia="en-GB"/>
        </w:rPr>
        <w:t xml:space="preserve">. </w:t>
      </w:r>
      <w:r w:rsidR="00347DDB">
        <w:rPr>
          <w:rFonts w:ascii="Arial" w:eastAsia="Calibri" w:hAnsi="Arial" w:cs="Arial"/>
          <w:color w:val="2A3B4C"/>
          <w:lang w:eastAsia="en-GB"/>
        </w:rPr>
        <w:t xml:space="preserve">It is essential that you </w:t>
      </w:r>
      <w:proofErr w:type="gramStart"/>
      <w:r w:rsidR="00165645">
        <w:rPr>
          <w:rFonts w:ascii="Arial" w:eastAsia="Calibri" w:hAnsi="Arial" w:cs="Arial"/>
          <w:color w:val="2A3B4C"/>
          <w:lang w:eastAsia="en-GB"/>
        </w:rPr>
        <w:t>are able to</w:t>
      </w:r>
      <w:proofErr w:type="gramEnd"/>
      <w:r w:rsidR="00165645">
        <w:rPr>
          <w:rFonts w:ascii="Arial" w:eastAsia="Calibri" w:hAnsi="Arial" w:cs="Arial"/>
          <w:color w:val="2A3B4C"/>
          <w:lang w:eastAsia="en-GB"/>
        </w:rPr>
        <w:t xml:space="preserve"> manage your own caseload, completing all case recording paperwork and impact measurement tools. </w:t>
      </w:r>
      <w:r w:rsidRPr="00A65688">
        <w:rPr>
          <w:rFonts w:ascii="Arial" w:eastAsia="Calibri" w:hAnsi="Arial" w:cs="Arial"/>
          <w:color w:val="2A3B4C"/>
          <w:lang w:eastAsia="en-GB"/>
        </w:rPr>
        <w:t xml:space="preserve">It is also essential that you have your own vehicle and </w:t>
      </w:r>
      <w:proofErr w:type="gramStart"/>
      <w:r w:rsidRPr="00A65688">
        <w:rPr>
          <w:rFonts w:ascii="Arial" w:eastAsia="Calibri" w:hAnsi="Arial" w:cs="Arial"/>
          <w:color w:val="2A3B4C"/>
          <w:lang w:eastAsia="en-GB"/>
        </w:rPr>
        <w:t>are able to</w:t>
      </w:r>
      <w:proofErr w:type="gramEnd"/>
      <w:r w:rsidRPr="00A65688">
        <w:rPr>
          <w:rFonts w:ascii="Arial" w:eastAsia="Calibri" w:hAnsi="Arial" w:cs="Arial"/>
          <w:color w:val="2A3B4C"/>
          <w:lang w:eastAsia="en-GB"/>
        </w:rPr>
        <w:t xml:space="preserve"> travel within the area.</w:t>
      </w:r>
    </w:p>
    <w:p w14:paraId="673371FB" w14:textId="3BA8A272" w:rsidR="00456C45" w:rsidRDefault="00456C45" w:rsidP="005344BF">
      <w:pPr>
        <w:pStyle w:val="Default"/>
        <w:spacing w:line="288" w:lineRule="auto"/>
        <w:jc w:val="both"/>
        <w:rPr>
          <w:rFonts w:ascii="Arial" w:eastAsia="Calibri" w:hAnsi="Arial" w:cs="Arial"/>
          <w:color w:val="2A3B4C"/>
          <w:lang w:eastAsia="en-GB"/>
        </w:rPr>
      </w:pPr>
    </w:p>
    <w:p w14:paraId="4F6CB758" w14:textId="18C29332" w:rsidR="00456C45" w:rsidRDefault="00456C45" w:rsidP="005344BF">
      <w:pPr>
        <w:pStyle w:val="Default"/>
        <w:spacing w:line="288" w:lineRule="auto"/>
        <w:jc w:val="both"/>
        <w:rPr>
          <w:rFonts w:ascii="Arial" w:eastAsia="Calibri" w:hAnsi="Arial" w:cs="Arial"/>
          <w:color w:val="2A3B4C"/>
          <w:lang w:eastAsia="en-GB"/>
        </w:rPr>
      </w:pPr>
    </w:p>
    <w:p w14:paraId="7B95B20A" w14:textId="38DC1169" w:rsidR="00456C45" w:rsidRDefault="00456C45" w:rsidP="005344BF">
      <w:pPr>
        <w:pStyle w:val="Default"/>
        <w:spacing w:line="288" w:lineRule="auto"/>
        <w:jc w:val="both"/>
        <w:rPr>
          <w:rFonts w:ascii="Arial" w:eastAsia="Calibri" w:hAnsi="Arial" w:cs="Arial"/>
          <w:color w:val="2A3B4C"/>
          <w:lang w:eastAsia="en-GB"/>
        </w:rPr>
      </w:pPr>
    </w:p>
    <w:p w14:paraId="6D94B2A6" w14:textId="0A8AA693" w:rsidR="00456C45" w:rsidRDefault="00456C45" w:rsidP="005344BF">
      <w:pPr>
        <w:pStyle w:val="Default"/>
        <w:spacing w:line="288" w:lineRule="auto"/>
        <w:jc w:val="both"/>
        <w:rPr>
          <w:rFonts w:ascii="Arial" w:eastAsia="Calibri" w:hAnsi="Arial" w:cs="Arial"/>
          <w:color w:val="2A3B4C"/>
          <w:lang w:eastAsia="en-GB"/>
        </w:rPr>
      </w:pPr>
    </w:p>
    <w:p w14:paraId="0424FA6C" w14:textId="3AC0B8DD" w:rsidR="000A3E37" w:rsidRDefault="000A3E37" w:rsidP="005344BF">
      <w:pPr>
        <w:pStyle w:val="Default"/>
        <w:spacing w:line="288" w:lineRule="auto"/>
        <w:jc w:val="both"/>
        <w:rPr>
          <w:rFonts w:ascii="Arial" w:eastAsia="Calibri" w:hAnsi="Arial" w:cs="Arial"/>
          <w:color w:val="2A3B4C"/>
          <w:lang w:eastAsia="en-GB"/>
        </w:rPr>
      </w:pPr>
    </w:p>
    <w:p w14:paraId="0E80B72D" w14:textId="7AFFF85C" w:rsidR="000A3E37" w:rsidRDefault="000A3E37" w:rsidP="005344BF">
      <w:pPr>
        <w:pStyle w:val="Default"/>
        <w:spacing w:line="288" w:lineRule="auto"/>
        <w:jc w:val="both"/>
        <w:rPr>
          <w:rFonts w:ascii="Arial" w:eastAsia="Calibri" w:hAnsi="Arial" w:cs="Arial"/>
          <w:color w:val="2A3B4C"/>
          <w:lang w:eastAsia="en-GB"/>
        </w:rPr>
      </w:pPr>
    </w:p>
    <w:p w14:paraId="48E7D868" w14:textId="0165F8B5" w:rsidR="000A3E37" w:rsidRDefault="000A3E37" w:rsidP="005344BF">
      <w:pPr>
        <w:pStyle w:val="Default"/>
        <w:spacing w:line="288" w:lineRule="auto"/>
        <w:jc w:val="both"/>
        <w:rPr>
          <w:rFonts w:ascii="Arial" w:eastAsia="Calibri" w:hAnsi="Arial" w:cs="Arial"/>
          <w:color w:val="2A3B4C"/>
          <w:lang w:eastAsia="en-GB"/>
        </w:rPr>
      </w:pPr>
    </w:p>
    <w:p w14:paraId="4002F2F3" w14:textId="4C2F1AC9" w:rsidR="000A3E37" w:rsidRDefault="000A3E37" w:rsidP="005344BF">
      <w:pPr>
        <w:pStyle w:val="Default"/>
        <w:spacing w:line="288" w:lineRule="auto"/>
        <w:jc w:val="both"/>
        <w:rPr>
          <w:rFonts w:ascii="Arial" w:eastAsia="Calibri" w:hAnsi="Arial" w:cs="Arial"/>
          <w:color w:val="2A3B4C"/>
          <w:lang w:eastAsia="en-GB"/>
        </w:rPr>
      </w:pPr>
    </w:p>
    <w:p w14:paraId="46237366" w14:textId="590EFCD9" w:rsidR="000A3E37" w:rsidRDefault="000A3E37" w:rsidP="005344BF">
      <w:pPr>
        <w:pStyle w:val="Default"/>
        <w:spacing w:line="288" w:lineRule="auto"/>
        <w:jc w:val="both"/>
        <w:rPr>
          <w:rFonts w:ascii="Arial" w:eastAsia="Calibri" w:hAnsi="Arial" w:cs="Arial"/>
          <w:color w:val="2A3B4C"/>
          <w:lang w:eastAsia="en-GB"/>
        </w:rPr>
      </w:pPr>
    </w:p>
    <w:p w14:paraId="2F070725" w14:textId="3BA9E903" w:rsidR="000A3E37" w:rsidRDefault="000A3E37" w:rsidP="005344BF">
      <w:pPr>
        <w:pStyle w:val="Default"/>
        <w:spacing w:line="288" w:lineRule="auto"/>
        <w:jc w:val="both"/>
        <w:rPr>
          <w:rFonts w:ascii="Arial" w:eastAsia="Calibri" w:hAnsi="Arial" w:cs="Arial"/>
          <w:color w:val="2A3B4C"/>
          <w:lang w:eastAsia="en-GB"/>
        </w:rPr>
      </w:pPr>
    </w:p>
    <w:p w14:paraId="55023AD2" w14:textId="1A8BA8FB" w:rsidR="005344BF" w:rsidRPr="005344BF" w:rsidRDefault="005344BF" w:rsidP="00E33233">
      <w:pPr>
        <w:spacing w:line="288" w:lineRule="auto"/>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7BE1DCC" w14:textId="77777777" w:rsidR="00E33233" w:rsidRPr="00F03D81" w:rsidRDefault="00E33233" w:rsidP="00F03D81">
      <w:pPr>
        <w:pStyle w:val="BodyText"/>
        <w:spacing w:line="288" w:lineRule="auto"/>
        <w:rPr>
          <w:rFonts w:ascii="Arial" w:eastAsiaTheme="minorEastAsia" w:hAnsi="Arial" w:cs="Arial"/>
          <w:color w:val="2A3B4C"/>
          <w:sz w:val="24"/>
          <w:szCs w:val="24"/>
        </w:rPr>
      </w:pPr>
    </w:p>
    <w:p w14:paraId="5415F31B" w14:textId="77777777" w:rsidR="00474C72" w:rsidRPr="00E33233"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686E45" w:rsidRPr="00E33233">
          <w:rPr>
            <w:rStyle w:val="Hyperlink"/>
            <w:rFonts w:ascii="Arial" w:hAnsi="Arial" w:cs="Arial"/>
            <w:b/>
            <w:bCs/>
          </w:rPr>
          <w:t>christian.iszchak@ormistonfamilies.org.uk</w:t>
        </w:r>
      </w:hyperlink>
      <w:r w:rsidR="00686E45" w:rsidRPr="00E33233">
        <w:rPr>
          <w:rFonts w:ascii="Arial" w:hAnsi="Arial" w:cs="Arial"/>
          <w:b/>
          <w:bCs/>
          <w:color w:val="2B4250"/>
        </w:rPr>
        <w:t xml:space="preserve"> </w:t>
      </w:r>
    </w:p>
    <w:p w14:paraId="458D2273" w14:textId="7FBEFC33" w:rsidR="00F03D81" w:rsidRPr="00F277D4" w:rsidRDefault="00474C72" w:rsidP="00F03D81">
      <w:pPr>
        <w:autoSpaceDE w:val="0"/>
        <w:autoSpaceDN w:val="0"/>
        <w:adjustRightInd w:val="0"/>
        <w:spacing w:line="288" w:lineRule="auto"/>
        <w:rPr>
          <w:rFonts w:ascii="Arial" w:hAnsi="Arial" w:cs="Arial"/>
          <w:b/>
          <w:bCs/>
          <w:color w:val="2B4250"/>
        </w:rPr>
      </w:pPr>
      <w:r w:rsidRPr="00E33233">
        <w:rPr>
          <w:rFonts w:ascii="Arial" w:hAnsi="Arial" w:cs="Arial"/>
          <w:b/>
          <w:bCs/>
          <w:color w:val="2B4250"/>
        </w:rPr>
        <w:t>or call:</w:t>
      </w:r>
      <w:r w:rsidRPr="00E33233">
        <w:rPr>
          <w:rFonts w:ascii="Arial" w:hAnsi="Arial" w:cs="Arial"/>
          <w:b/>
          <w:bCs/>
          <w:color w:val="2B4250"/>
        </w:rPr>
        <w:tab/>
      </w:r>
      <w:r w:rsidRPr="00E33233">
        <w:rPr>
          <w:rFonts w:ascii="Arial" w:hAnsi="Arial" w:cs="Arial"/>
          <w:b/>
          <w:bCs/>
          <w:color w:val="2B4250"/>
        </w:rPr>
        <w:tab/>
      </w:r>
      <w:r w:rsidRPr="00E33233">
        <w:rPr>
          <w:rFonts w:ascii="Arial" w:hAnsi="Arial" w:cs="Arial"/>
          <w:b/>
          <w:bCs/>
          <w:color w:val="2B4250"/>
        </w:rPr>
        <w:tab/>
        <w:t xml:space="preserve">    07719 973 027</w:t>
      </w:r>
    </w:p>
    <w:p w14:paraId="526F7D67" w14:textId="77777777" w:rsidR="00F03D81" w:rsidRPr="00F277D4" w:rsidRDefault="00F03D81" w:rsidP="00F03D81">
      <w:pPr>
        <w:pStyle w:val="OrmistonBody105pt"/>
        <w:spacing w:line="288" w:lineRule="auto"/>
        <w:rPr>
          <w:color w:val="2B4250"/>
          <w:sz w:val="24"/>
          <w:szCs w:val="24"/>
        </w:rPr>
      </w:pPr>
    </w:p>
    <w:p w14:paraId="1A2ABA47" w14:textId="3C40EA62" w:rsidR="00F03D81" w:rsidRPr="00F277D4" w:rsidRDefault="00F03D81" w:rsidP="00F03D81">
      <w:pPr>
        <w:pStyle w:val="OrmistonBody105pt"/>
        <w:spacing w:line="288" w:lineRule="auto"/>
        <w:jc w:val="both"/>
        <w:rPr>
          <w:color w:val="2B4250"/>
          <w:sz w:val="24"/>
          <w:szCs w:val="24"/>
        </w:rPr>
      </w:pPr>
      <w:r w:rsidRPr="001E3436">
        <w:rPr>
          <w:b/>
          <w:bCs/>
          <w:color w:val="2B4250"/>
          <w:sz w:val="24"/>
          <w:szCs w:val="24"/>
        </w:rPr>
        <w:t>Ormiston Families reserves the right to close</w:t>
      </w:r>
      <w:r w:rsidR="00890EB6" w:rsidRPr="001E3436">
        <w:rPr>
          <w:b/>
          <w:bCs/>
          <w:color w:val="2B4250"/>
          <w:sz w:val="24"/>
          <w:szCs w:val="24"/>
        </w:rPr>
        <w:t>/withdraw</w:t>
      </w:r>
      <w:r w:rsidRPr="001E3436">
        <w:rPr>
          <w:b/>
          <w:bCs/>
          <w:color w:val="2B4250"/>
          <w:sz w:val="24"/>
          <w:szCs w:val="24"/>
        </w:rPr>
        <w:t xml:space="preserve"> the vacanc</w:t>
      </w:r>
      <w:r w:rsidR="00890EB6" w:rsidRPr="001E3436">
        <w:rPr>
          <w:b/>
          <w:bCs/>
          <w:color w:val="2B4250"/>
          <w:sz w:val="24"/>
          <w:szCs w:val="24"/>
        </w:rPr>
        <w:t>ies</w:t>
      </w:r>
      <w:r w:rsidRPr="001E3436">
        <w:rPr>
          <w:b/>
          <w:bCs/>
          <w:color w:val="2B4250"/>
          <w:sz w:val="24"/>
          <w:szCs w:val="24"/>
        </w:rPr>
        <w:t xml:space="preserve"> if we have received sufficient applications </w:t>
      </w:r>
      <w:r w:rsidR="00890EB6" w:rsidRPr="001E3436">
        <w:rPr>
          <w:b/>
          <w:bCs/>
          <w:color w:val="2B4250"/>
          <w:sz w:val="24"/>
          <w:szCs w:val="24"/>
        </w:rPr>
        <w:t>or suitable candidates have been appointed</w:t>
      </w:r>
      <w:r w:rsidRPr="001E3436">
        <w:rPr>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0C9444DB" w:rsidR="00DC1B82" w:rsidRPr="00686E4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112863">
        <w:rPr>
          <w:rFonts w:ascii="Arial Bold" w:eastAsiaTheme="minorEastAsia" w:hAnsi="Arial Bold" w:cs="Arial Bold"/>
          <w:b/>
          <w:color w:val="2B4250"/>
          <w:sz w:val="32"/>
          <w:szCs w:val="32"/>
        </w:rPr>
        <w:t>Practitioner</w:t>
      </w:r>
      <w:bookmarkStart w:id="9" w:name="_Hlk100744731"/>
      <w:r w:rsidR="00F36133" w:rsidRPr="00112863">
        <w:rPr>
          <w:rFonts w:ascii="Arial Bold" w:eastAsiaTheme="minorEastAsia" w:hAnsi="Arial Bold" w:cs="Arial Bold"/>
          <w:b/>
          <w:color w:val="2B4250"/>
          <w:sz w:val="32"/>
          <w:szCs w:val="32"/>
        </w:rPr>
        <w:t xml:space="preserve"> – </w:t>
      </w:r>
      <w:r w:rsidR="00165645" w:rsidRPr="00112863">
        <w:rPr>
          <w:rFonts w:ascii="Arial Bold" w:eastAsiaTheme="minorEastAsia" w:hAnsi="Arial Bold" w:cs="Arial Bold"/>
          <w:b/>
          <w:color w:val="2B4250"/>
          <w:sz w:val="32"/>
          <w:szCs w:val="32"/>
        </w:rPr>
        <w:t xml:space="preserve">Mpower </w:t>
      </w:r>
      <w:r w:rsidR="00B96AD7" w:rsidRPr="00112863">
        <w:rPr>
          <w:rFonts w:ascii="Arial Bold" w:eastAsiaTheme="minorEastAsia" w:hAnsi="Arial Bold" w:cs="Arial Bold"/>
          <w:b/>
          <w:color w:val="2B4250"/>
          <w:sz w:val="32"/>
          <w:szCs w:val="32"/>
        </w:rPr>
        <w:t>Norwich</w:t>
      </w:r>
    </w:p>
    <w:p w14:paraId="000C5D1A" w14:textId="77777777" w:rsidR="00686E45" w:rsidRPr="00F36133" w:rsidRDefault="00686E45" w:rsidP="00F277D4">
      <w:pPr>
        <w:pStyle w:val="BodyText"/>
        <w:spacing w:after="120" w:line="288" w:lineRule="auto"/>
        <w:rPr>
          <w:rFonts w:ascii="Arial Bold" w:eastAsiaTheme="minorEastAsia" w:hAnsi="Arial Bold" w:cs="Arial Bold"/>
          <w:b/>
          <w:color w:val="2B4250"/>
          <w:sz w:val="20"/>
        </w:rPr>
      </w:pPr>
    </w:p>
    <w:p w14:paraId="6EC5231B" w14:textId="3C3CB584"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r w:rsidR="00686E45">
        <w:rPr>
          <w:rFonts w:ascii="Arial Bold" w:eastAsiaTheme="minorEastAsia" w:hAnsi="Arial Bold" w:cs="Arial Bold"/>
          <w:b/>
          <w:color w:val="2B4250"/>
          <w:sz w:val="32"/>
          <w:szCs w:val="32"/>
        </w:rPr>
        <w:t>:</w:t>
      </w:r>
    </w:p>
    <w:bookmarkEnd w:id="9"/>
    <w:p w14:paraId="0A9B98DB" w14:textId="52ABFDF8" w:rsidR="00F277D4" w:rsidRPr="00F277D4" w:rsidRDefault="00EE4F2B" w:rsidP="00EE4F2B">
      <w:pPr>
        <w:pStyle w:val="BodyText"/>
        <w:spacing w:line="288" w:lineRule="auto"/>
        <w:jc w:val="both"/>
        <w:rPr>
          <w:rFonts w:ascii="Arial" w:eastAsiaTheme="minorEastAsia" w:hAnsi="Arial" w:cs="Arial"/>
          <w:color w:val="2A3B4C"/>
          <w:sz w:val="24"/>
          <w:szCs w:val="24"/>
        </w:rPr>
      </w:pPr>
      <w:r w:rsidRPr="00EE4F2B">
        <w:rPr>
          <w:rFonts w:ascii="Arial" w:eastAsiaTheme="minorEastAsia" w:hAnsi="Arial" w:cs="Arial"/>
          <w:color w:val="2A3B4C"/>
          <w:sz w:val="24"/>
          <w:szCs w:val="24"/>
        </w:rPr>
        <w:t xml:space="preserve">Either permanent full-time 35 hours per week or </w:t>
      </w:r>
      <w:r>
        <w:rPr>
          <w:rFonts w:ascii="Arial" w:eastAsiaTheme="minorEastAsia" w:hAnsi="Arial" w:cs="Arial"/>
          <w:color w:val="2A3B4C"/>
          <w:sz w:val="24"/>
          <w:szCs w:val="24"/>
        </w:rPr>
        <w:t xml:space="preserve">permanent </w:t>
      </w:r>
      <w:r w:rsidRPr="00EE4F2B">
        <w:rPr>
          <w:rFonts w:ascii="Arial" w:eastAsiaTheme="minorEastAsia" w:hAnsi="Arial" w:cs="Arial"/>
          <w:color w:val="2A3B4C"/>
          <w:sz w:val="24"/>
          <w:szCs w:val="24"/>
        </w:rPr>
        <w:t>part-time 21 hours per week</w:t>
      </w:r>
      <w:r>
        <w:rPr>
          <w:rFonts w:ascii="Arial" w:eastAsiaTheme="minorEastAsia" w:hAnsi="Arial" w:cs="Arial"/>
          <w:color w:val="2A3B4C"/>
          <w:sz w:val="24"/>
          <w:szCs w:val="24"/>
        </w:rPr>
        <w:t xml:space="preserve"> </w:t>
      </w:r>
      <w:r w:rsidR="00F277D4" w:rsidRPr="001E3436">
        <w:rPr>
          <w:rFonts w:ascii="Arial" w:eastAsiaTheme="minorEastAsia" w:hAnsi="Arial" w:cs="Arial"/>
          <w:color w:val="2A3B4C"/>
          <w:sz w:val="24"/>
          <w:szCs w:val="24"/>
        </w:rPr>
        <w:t>with flexible</w:t>
      </w:r>
      <w:r w:rsidR="001343AB" w:rsidRPr="001E3436">
        <w:rPr>
          <w:rFonts w:ascii="Arial" w:eastAsiaTheme="minorEastAsia" w:hAnsi="Arial" w:cs="Arial"/>
          <w:color w:val="2A3B4C"/>
          <w:sz w:val="24"/>
          <w:szCs w:val="24"/>
        </w:rPr>
        <w:t xml:space="preserve"> or agile</w:t>
      </w:r>
      <w:r w:rsidR="00F277D4" w:rsidRPr="001E3436">
        <w:rPr>
          <w:rFonts w:ascii="Arial" w:eastAsiaTheme="minorEastAsia" w:hAnsi="Arial" w:cs="Arial"/>
          <w:color w:val="2A3B4C"/>
          <w:sz w:val="24"/>
          <w:szCs w:val="24"/>
        </w:rPr>
        <w:t xml:space="preserve"> 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23019B85" w14:textId="6142F4E3" w:rsidR="00890EB6" w:rsidRPr="001E3436" w:rsidRDefault="00890EB6" w:rsidP="00F2049E">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E3436">
        <w:rPr>
          <w:rFonts w:ascii="Arial" w:eastAsiaTheme="minorEastAsia" w:hAnsi="Arial" w:cs="Arial"/>
          <w:color w:val="2A3B4C"/>
          <w:sz w:val="24"/>
          <w:szCs w:val="24"/>
        </w:rPr>
        <w:t xml:space="preserve">The working week will be </w:t>
      </w:r>
      <w:r w:rsidR="00EE4F2B">
        <w:rPr>
          <w:rFonts w:ascii="Arial" w:eastAsiaTheme="minorEastAsia" w:hAnsi="Arial" w:cs="Arial"/>
          <w:color w:val="2A3B4C"/>
          <w:sz w:val="24"/>
          <w:szCs w:val="24"/>
        </w:rPr>
        <w:t xml:space="preserve">either 35 or </w:t>
      </w:r>
      <w:r w:rsidRPr="001E3436">
        <w:rPr>
          <w:rFonts w:ascii="Arial" w:eastAsiaTheme="minorEastAsia" w:hAnsi="Arial" w:cs="Arial"/>
          <w:color w:val="2A3B4C"/>
          <w:sz w:val="24"/>
          <w:szCs w:val="24"/>
        </w:rPr>
        <w:t xml:space="preserve">21 hours per </w:t>
      </w:r>
      <w:proofErr w:type="gramStart"/>
      <w:r w:rsidRPr="001E3436">
        <w:rPr>
          <w:rFonts w:ascii="Arial" w:eastAsiaTheme="minorEastAsia" w:hAnsi="Arial" w:cs="Arial"/>
          <w:color w:val="2A3B4C"/>
          <w:sz w:val="24"/>
          <w:szCs w:val="24"/>
        </w:rPr>
        <w:t>week ,</w:t>
      </w:r>
      <w:proofErr w:type="gramEnd"/>
      <w:r w:rsidRPr="001E3436">
        <w:rPr>
          <w:rFonts w:ascii="Arial" w:eastAsiaTheme="minorEastAsia" w:hAnsi="Arial" w:cs="Arial"/>
          <w:color w:val="2A3B4C"/>
          <w:sz w:val="24"/>
          <w:szCs w:val="24"/>
        </w:rPr>
        <w:t xml:space="preserve"> Monday to Friday and covers 52 weeks per year. The working pattern will be agreed as part of recruitment process.</w:t>
      </w:r>
    </w:p>
    <w:p w14:paraId="6EEF06A7" w14:textId="2CAA1999"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890EB6">
        <w:rPr>
          <w:rFonts w:ascii="Arial" w:eastAsiaTheme="minorEastAsia" w:hAnsi="Arial" w:cs="Arial"/>
          <w:color w:val="2A3B4C"/>
          <w:sz w:val="24"/>
          <w:szCs w:val="24"/>
        </w:rPr>
        <w:t xml:space="preserve">organisation </w:t>
      </w:r>
      <w:r w:rsidRPr="00F277D4">
        <w:rPr>
          <w:rFonts w:ascii="Arial" w:eastAsiaTheme="minorEastAsia" w:hAnsi="Arial" w:cs="Arial"/>
          <w:color w:val="2A3B4C"/>
          <w:sz w:val="24"/>
          <w:szCs w:val="24"/>
        </w:rPr>
        <w:t xml:space="preserve">normal working week is </w:t>
      </w:r>
      <w:r w:rsidR="00DC1B82" w:rsidRPr="00112863">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0694E8A" w14:textId="21361D29" w:rsidR="00F277D4" w:rsidRDefault="00F277D4" w:rsidP="00A54322">
      <w:pPr>
        <w:pStyle w:val="ListParagraph"/>
        <w:numPr>
          <w:ilvl w:val="0"/>
          <w:numId w:val="15"/>
        </w:numPr>
        <w:spacing w:line="288" w:lineRule="auto"/>
        <w:rPr>
          <w:rFonts w:ascii="Arial" w:eastAsiaTheme="minorEastAsia" w:hAnsi="Arial" w:cs="Arial"/>
          <w:color w:val="2A3B4C"/>
        </w:rPr>
      </w:pPr>
      <w:r w:rsidRPr="00112863">
        <w:rPr>
          <w:rFonts w:ascii="Arial" w:eastAsiaTheme="minorEastAsia" w:hAnsi="Arial" w:cs="Arial"/>
          <w:color w:val="2A3B4C"/>
        </w:rPr>
        <w:t>Your base will be</w:t>
      </w:r>
      <w:r w:rsidR="00DC1B82" w:rsidRPr="00112863">
        <w:rPr>
          <w:rFonts w:ascii="Arial" w:eastAsiaTheme="minorEastAsia" w:hAnsi="Arial" w:cs="Arial"/>
          <w:color w:val="2A3B4C"/>
        </w:rPr>
        <w:t xml:space="preserve"> </w:t>
      </w:r>
      <w:r w:rsidR="00B96AD7" w:rsidRPr="00112863">
        <w:rPr>
          <w:rFonts w:ascii="Arial" w:eastAsiaTheme="minorEastAsia" w:hAnsi="Arial" w:cs="Arial"/>
          <w:color w:val="2A3B4C"/>
        </w:rPr>
        <w:t>11 Prince of Wales Road, Norwich, Norfolk, NR1 1BD.</w:t>
      </w:r>
    </w:p>
    <w:p w14:paraId="34097454" w14:textId="77777777" w:rsidR="005C6B0D" w:rsidRPr="00112863" w:rsidRDefault="005C6B0D" w:rsidP="005C6B0D">
      <w:pPr>
        <w:pStyle w:val="ListParagraph"/>
        <w:spacing w:line="288" w:lineRule="auto"/>
        <w:ind w:left="360"/>
        <w:rPr>
          <w:rFonts w:ascii="Arial" w:eastAsiaTheme="minorEastAsia" w:hAnsi="Arial" w:cs="Arial"/>
          <w:color w:val="2A3B4C"/>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D49104C"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w:t>
      </w:r>
      <w:r w:rsidR="00EE4F2B" w:rsidRPr="00EE4F2B">
        <w:rPr>
          <w:rFonts w:ascii="Arial" w:eastAsiaTheme="minorEastAsia" w:hAnsi="Arial" w:cs="Arial"/>
          <w:color w:val="2A3B4C"/>
          <w:sz w:val="24"/>
          <w:szCs w:val="24"/>
        </w:rPr>
        <w:t xml:space="preserve">alary </w:t>
      </w:r>
      <w:r w:rsidR="00EE4F2B">
        <w:rPr>
          <w:rFonts w:ascii="Arial" w:eastAsiaTheme="minorEastAsia" w:hAnsi="Arial" w:cs="Arial"/>
          <w:color w:val="2A3B4C"/>
          <w:sz w:val="24"/>
          <w:szCs w:val="24"/>
        </w:rPr>
        <w:t xml:space="preserve">for this post is </w:t>
      </w:r>
      <w:r w:rsidR="00EE4F2B" w:rsidRPr="00EE4F2B">
        <w:rPr>
          <w:rFonts w:ascii="Arial" w:eastAsiaTheme="minorEastAsia" w:hAnsi="Arial" w:cs="Arial"/>
          <w:color w:val="2A3B4C"/>
          <w:sz w:val="24"/>
          <w:szCs w:val="24"/>
        </w:rPr>
        <w:t>£22,367- 26,170 (FTE</w:t>
      </w:r>
      <w:r w:rsidR="00EE4F2B">
        <w:rPr>
          <w:rFonts w:ascii="Arial" w:eastAsiaTheme="minorEastAsia" w:hAnsi="Arial" w:cs="Arial"/>
          <w:color w:val="2A3B4C"/>
          <w:sz w:val="24"/>
          <w:szCs w:val="24"/>
        </w:rPr>
        <w:t xml:space="preserve"> – based on 35 hours per week</w:t>
      </w:r>
      <w:r w:rsidR="00EE4F2B" w:rsidRPr="00EE4F2B">
        <w:rPr>
          <w:rFonts w:ascii="Arial" w:eastAsiaTheme="minorEastAsia" w:hAnsi="Arial" w:cs="Arial"/>
          <w:color w:val="2A3B4C"/>
          <w:sz w:val="24"/>
          <w:szCs w:val="24"/>
        </w:rPr>
        <w:t>)</w:t>
      </w:r>
      <w:r w:rsidR="00EE4F2B">
        <w:rPr>
          <w:rFonts w:ascii="Arial" w:eastAsiaTheme="minorEastAsia" w:hAnsi="Arial" w:cs="Arial"/>
          <w:color w:val="2A3B4C"/>
          <w:sz w:val="24"/>
          <w:szCs w:val="24"/>
        </w:rPr>
        <w:t xml:space="preserve"> and would be pro-rata if 21 hours per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26979F0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112863">
        <w:rPr>
          <w:rFonts w:ascii="Arial" w:eastAsiaTheme="minorEastAsia" w:hAnsi="Arial" w:cs="Arial"/>
          <w:color w:val="2A3B4C"/>
          <w:sz w:val="24"/>
          <w:szCs w:val="24"/>
        </w:rPr>
        <w:t>you will need to</w:t>
      </w:r>
      <w:r w:rsidRPr="00112863">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56A2ADE4"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Mpower</w:t>
      </w:r>
    </w:p>
    <w:p w14:paraId="109364F3" w14:textId="1A477C59"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0FF3D65" w:rsidR="00F277D4" w:rsidRDefault="00B96AD7" w:rsidP="00F277D4">
      <w:p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To provide intensive, collaborative, and goal-oriented support designed to address the complex needs of women</w:t>
      </w:r>
      <w:r w:rsidR="005113A5">
        <w:rPr>
          <w:rFonts w:ascii="Arial" w:eastAsiaTheme="minorEastAsia" w:hAnsi="Arial" w:cs="Arial"/>
          <w:color w:val="2A3B4C"/>
        </w:rPr>
        <w:t>, and occasionally men,</w:t>
      </w:r>
      <w:r w:rsidRPr="00B96AD7">
        <w:rPr>
          <w:rFonts w:ascii="Arial" w:eastAsiaTheme="minorEastAsia" w:hAnsi="Arial" w:cs="Arial"/>
          <w:color w:val="2A3B4C"/>
        </w:rPr>
        <w:t xml:space="preserve"> whose children have been removed into care. Mpower uses a relational approach; therefore, the length of time we engage with </w:t>
      </w:r>
      <w:r w:rsidR="005113A5">
        <w:rPr>
          <w:rFonts w:ascii="Arial" w:eastAsiaTheme="minorEastAsia" w:hAnsi="Arial" w:cs="Arial"/>
          <w:color w:val="2A3B4C"/>
        </w:rPr>
        <w:t>service users</w:t>
      </w:r>
      <w:r w:rsidRPr="00B96AD7">
        <w:rPr>
          <w:rFonts w:ascii="Arial" w:eastAsiaTheme="minorEastAsia" w:hAnsi="Arial" w:cs="Arial"/>
          <w:color w:val="2A3B4C"/>
        </w:rPr>
        <w:t xml:space="preserve"> is subject to flexible timescales. Ultimately, Mpower enables </w:t>
      </w:r>
      <w:r w:rsidR="005113A5">
        <w:rPr>
          <w:rFonts w:ascii="Arial" w:eastAsiaTheme="minorEastAsia" w:hAnsi="Arial" w:cs="Arial"/>
          <w:color w:val="2A3B4C"/>
        </w:rPr>
        <w:t>service users</w:t>
      </w:r>
      <w:r w:rsidR="005113A5" w:rsidRPr="00B96AD7">
        <w:rPr>
          <w:rFonts w:ascii="Arial" w:eastAsiaTheme="minorEastAsia" w:hAnsi="Arial" w:cs="Arial"/>
          <w:color w:val="2A3B4C"/>
        </w:rPr>
        <w:t xml:space="preserve"> </w:t>
      </w:r>
      <w:r w:rsidRPr="00B96AD7">
        <w:rPr>
          <w:rFonts w:ascii="Arial" w:eastAsiaTheme="minorEastAsia" w:hAnsi="Arial" w:cs="Arial"/>
          <w:color w:val="2A3B4C"/>
        </w:rPr>
        <w:t>to make meaningful change</w:t>
      </w:r>
      <w:r w:rsidR="00165645">
        <w:rPr>
          <w:rFonts w:ascii="Arial" w:eastAsiaTheme="minorEastAsia" w:hAnsi="Arial" w:cs="Arial"/>
          <w:color w:val="2A3B4C"/>
        </w:rPr>
        <w:t xml:space="preserve"> and</w:t>
      </w:r>
      <w:r w:rsidRPr="00B96AD7">
        <w:rPr>
          <w:rFonts w:ascii="Arial" w:eastAsiaTheme="minorEastAsia" w:hAnsi="Arial" w:cs="Arial"/>
          <w:color w:val="2A3B4C"/>
        </w:rPr>
        <w:t xml:space="preserve"> rebuild their </w:t>
      </w:r>
      <w:proofErr w:type="gramStart"/>
      <w:r w:rsidRPr="00B96AD7">
        <w:rPr>
          <w:rFonts w:ascii="Arial" w:eastAsiaTheme="minorEastAsia" w:hAnsi="Arial" w:cs="Arial"/>
          <w:color w:val="2A3B4C"/>
        </w:rPr>
        <w:t>lives, and</w:t>
      </w:r>
      <w:proofErr w:type="gramEnd"/>
      <w:r w:rsidRPr="00B96AD7">
        <w:rPr>
          <w:rFonts w:ascii="Arial" w:eastAsiaTheme="minorEastAsia" w:hAnsi="Arial" w:cs="Arial"/>
          <w:color w:val="2A3B4C"/>
        </w:rPr>
        <w:t xml:space="preserve"> reduce</w:t>
      </w:r>
      <w:r w:rsidR="00165645">
        <w:rPr>
          <w:rFonts w:ascii="Arial" w:eastAsiaTheme="minorEastAsia" w:hAnsi="Arial" w:cs="Arial"/>
          <w:color w:val="2A3B4C"/>
        </w:rPr>
        <w:t>s</w:t>
      </w:r>
      <w:r w:rsidRPr="00B96AD7">
        <w:rPr>
          <w:rFonts w:ascii="Arial" w:eastAsiaTheme="minorEastAsia" w:hAnsi="Arial" w:cs="Arial"/>
          <w:color w:val="2A3B4C"/>
        </w:rPr>
        <w:t xml:space="preserve"> the number of children being removed into care.</w:t>
      </w:r>
    </w:p>
    <w:p w14:paraId="191800D5" w14:textId="77777777" w:rsidR="00B96AD7" w:rsidRDefault="00B96AD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670B4A2"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Develop highly supportive relationships with service users – sometimes for extended periods of time – exercising excellent judgement on the subtlety of professional boundaries and the limits surrounding support.</w:t>
      </w:r>
    </w:p>
    <w:p w14:paraId="0CCE988D"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Undertake collaborative and sensitive assessments of service user’s needs and strengths </w:t>
      </w:r>
      <w:proofErr w:type="gramStart"/>
      <w:r w:rsidRPr="00B96AD7">
        <w:rPr>
          <w:rFonts w:ascii="Arial" w:eastAsiaTheme="minorEastAsia" w:hAnsi="Arial" w:cs="Arial"/>
          <w:color w:val="2A3B4C"/>
          <w:sz w:val="24"/>
          <w:szCs w:val="24"/>
        </w:rPr>
        <w:t>in order to</w:t>
      </w:r>
      <w:proofErr w:type="gramEnd"/>
      <w:r w:rsidRPr="00B96AD7">
        <w:rPr>
          <w:rFonts w:ascii="Arial" w:eastAsiaTheme="minorEastAsia" w:hAnsi="Arial" w:cs="Arial"/>
          <w:color w:val="2A3B4C"/>
          <w:sz w:val="24"/>
          <w:szCs w:val="24"/>
        </w:rPr>
        <w:t xml:space="preserve"> agree goals and create an evidence base for focussed work. This includes holding in mind from the outset the support that needs to be scaffolded around them to achieve an effective ending.</w:t>
      </w:r>
    </w:p>
    <w:p w14:paraId="6CBF09B3"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Plan, deliver and evaluate sessions with service users in a collaborative way, through group or individual work, to achieve agreed goals. Sessions can range from focussed educative activities around relationships and sex education to listening and responding empathically and appropriately.</w:t>
      </w:r>
    </w:p>
    <w:p w14:paraId="77E405DF" w14:textId="57FEFD87" w:rsid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Take an effective, flexible, and intensive approach to engaging with service users, recognising that their complex and traumatic histories can make service engagement difficult.</w:t>
      </w:r>
    </w:p>
    <w:p w14:paraId="6C510599" w14:textId="7B50AB73" w:rsidR="00112863" w:rsidRDefault="00112863" w:rsidP="00112863">
      <w:pPr>
        <w:pStyle w:val="xmsonormal"/>
        <w:spacing w:before="120" w:after="60" w:line="288" w:lineRule="auto"/>
        <w:ind w:left="426"/>
        <w:rPr>
          <w:rFonts w:ascii="Arial" w:eastAsiaTheme="minorEastAsia" w:hAnsi="Arial" w:cs="Arial"/>
          <w:color w:val="2A3B4C"/>
          <w:sz w:val="24"/>
          <w:szCs w:val="24"/>
        </w:rPr>
      </w:pPr>
    </w:p>
    <w:p w14:paraId="60CE5821" w14:textId="77777777" w:rsidR="00112863" w:rsidRPr="00B96AD7" w:rsidRDefault="00112863" w:rsidP="00112863">
      <w:pPr>
        <w:pStyle w:val="xmsonormal"/>
        <w:spacing w:before="120" w:after="60" w:line="288" w:lineRule="auto"/>
        <w:ind w:left="426"/>
        <w:rPr>
          <w:rFonts w:ascii="Arial" w:eastAsiaTheme="minorEastAsia" w:hAnsi="Arial" w:cs="Arial"/>
          <w:color w:val="2A3B4C"/>
          <w:sz w:val="24"/>
          <w:szCs w:val="24"/>
        </w:rPr>
      </w:pPr>
    </w:p>
    <w:p w14:paraId="01C220F2"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lastRenderedPageBreak/>
        <w:t>Empower service users to engage with a range of other services and organisations. This includes working intensively and tenaciously with other services to support engagement. Support services include sexual health, sexual abuse, substance misuse, domestic abuse, and mental health.</w:t>
      </w:r>
    </w:p>
    <w:p w14:paraId="0F768ACE" w14:textId="77777777" w:rsidR="00B96AD7" w:rsidRPr="00B96AD7" w:rsidRDefault="00B96AD7" w:rsidP="00112863">
      <w:pPr>
        <w:pStyle w:val="xmsonormal"/>
        <w:numPr>
          <w:ilvl w:val="0"/>
          <w:numId w:val="25"/>
        </w:numPr>
        <w:spacing w:before="120" w:after="60" w:line="288" w:lineRule="auto"/>
        <w:ind w:left="426" w:hanging="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Build and maintain a strong network of professionals from a variety of providers, including statutory services, for the purpose of generating referrals and finding additional support for service users.</w:t>
      </w:r>
    </w:p>
    <w:p w14:paraId="51B7BEBA" w14:textId="77777777" w:rsidR="00B96AD7" w:rsidRPr="00B96AD7" w:rsidRDefault="00B96AD7" w:rsidP="00112863">
      <w:pPr>
        <w:pStyle w:val="xmsonormal"/>
        <w:numPr>
          <w:ilvl w:val="0"/>
          <w:numId w:val="25"/>
        </w:numPr>
        <w:spacing w:before="120" w:after="60" w:line="288" w:lineRule="auto"/>
        <w:ind w:left="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Take a tenacious approach to developing relationships with the other professionals working with service users, ensuring communication is clear and consistent. This includes attending meetings and taking the lead in a multi-agency approach.</w:t>
      </w:r>
    </w:p>
    <w:p w14:paraId="111CD7C4" w14:textId="77777777" w:rsidR="00B96AD7" w:rsidRPr="00B96AD7" w:rsidRDefault="00B96AD7" w:rsidP="00B96AD7">
      <w:pPr>
        <w:pStyle w:val="xmsonormal"/>
        <w:spacing w:before="120" w:after="60" w:line="288" w:lineRule="auto"/>
        <w:rPr>
          <w:rFonts w:ascii="Arial" w:eastAsiaTheme="minorEastAsia" w:hAnsi="Arial" w:cs="Arial"/>
          <w:color w:val="2A3B4C"/>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57DA7697"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730461AF"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0A2466D2"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210BC1F" w14:textId="77777777" w:rsidR="00422A1A" w:rsidRDefault="00422A1A" w:rsidP="00337288">
      <w:pPr>
        <w:pStyle w:val="BodyText"/>
        <w:spacing w:after="60" w:line="288" w:lineRule="auto"/>
        <w:rPr>
          <w:rFonts w:ascii="Arial" w:hAnsi="Arial" w:cs="Arial"/>
          <w:b/>
          <w:bCs/>
          <w:color w:val="00A878"/>
          <w:sz w:val="48"/>
          <w:szCs w:val="48"/>
        </w:rPr>
      </w:pPr>
    </w:p>
    <w:p w14:paraId="752A4DA7" w14:textId="77777777" w:rsidR="00422A1A" w:rsidRDefault="00422A1A" w:rsidP="00337288">
      <w:pPr>
        <w:pStyle w:val="BodyText"/>
        <w:spacing w:after="60" w:line="288" w:lineRule="auto"/>
        <w:rPr>
          <w:rFonts w:ascii="Arial" w:hAnsi="Arial" w:cs="Arial"/>
          <w:b/>
          <w:bCs/>
          <w:color w:val="00A878"/>
          <w:sz w:val="48"/>
          <w:szCs w:val="48"/>
        </w:rPr>
      </w:pPr>
    </w:p>
    <w:p w14:paraId="464B7E48" w14:textId="77777777" w:rsidR="00422A1A" w:rsidRDefault="00422A1A" w:rsidP="00337288">
      <w:pPr>
        <w:pStyle w:val="BodyText"/>
        <w:spacing w:after="60" w:line="288" w:lineRule="auto"/>
        <w:rPr>
          <w:rFonts w:ascii="Arial" w:hAnsi="Arial" w:cs="Arial"/>
          <w:b/>
          <w:bCs/>
          <w:color w:val="00A878"/>
          <w:sz w:val="48"/>
          <w:szCs w:val="48"/>
        </w:rPr>
      </w:pPr>
    </w:p>
    <w:p w14:paraId="52E0B855" w14:textId="575DE3DE"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47FB9F4E" w14:textId="77777777" w:rsidR="00ED418A" w:rsidRPr="00ED418A" w:rsidRDefault="00ED418A" w:rsidP="00337288">
      <w:pPr>
        <w:pStyle w:val="BodyText"/>
        <w:spacing w:after="60" w:line="288" w:lineRule="auto"/>
        <w:rPr>
          <w:rFonts w:ascii="Arial" w:hAnsi="Arial" w:cs="Arial"/>
          <w:b/>
          <w:bCs/>
          <w:color w:val="00A878"/>
          <w:szCs w:val="16"/>
        </w:rPr>
      </w:pP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9629" w:type="dxa"/>
        <w:tblCellMar>
          <w:top w:w="85" w:type="dxa"/>
        </w:tblCellMar>
        <w:tblLook w:val="04A0" w:firstRow="1" w:lastRow="0" w:firstColumn="1" w:lastColumn="0" w:noHBand="0" w:noVBand="1"/>
      </w:tblPr>
      <w:tblGrid>
        <w:gridCol w:w="6799"/>
        <w:gridCol w:w="2830"/>
      </w:tblGrid>
      <w:tr w:rsidR="00112863" w:rsidRPr="00337288" w14:paraId="40291FA0" w14:textId="6E741B9B" w:rsidTr="00ED418A">
        <w:tc>
          <w:tcPr>
            <w:tcW w:w="6799" w:type="dxa"/>
            <w:vAlign w:val="center"/>
          </w:tcPr>
          <w:p w14:paraId="50C181C4" w14:textId="77777777" w:rsidR="00112863" w:rsidRPr="00337288" w:rsidRDefault="00112863"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2830" w:type="dxa"/>
          </w:tcPr>
          <w:p w14:paraId="775407EF" w14:textId="5B14ECD0" w:rsidR="00112863" w:rsidRPr="00337288" w:rsidRDefault="00ED418A" w:rsidP="007E39B6">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112863" w:rsidRPr="00337288" w14:paraId="071FF345" w14:textId="6DC15B20" w:rsidTr="00ED418A">
        <w:tc>
          <w:tcPr>
            <w:tcW w:w="6799" w:type="dxa"/>
            <w:vAlign w:val="center"/>
          </w:tcPr>
          <w:p w14:paraId="2FCBE1A3" w14:textId="77777777" w:rsidR="00112863" w:rsidRPr="00422A1A" w:rsidRDefault="00112863" w:rsidP="00ED418A">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 xml:space="preserve">NVQ 4 or equivalent in relevant subject, </w:t>
            </w:r>
            <w:proofErr w:type="gramStart"/>
            <w:r w:rsidRPr="00422A1A">
              <w:rPr>
                <w:rFonts w:ascii="Arial" w:hAnsi="Arial" w:cs="Arial"/>
                <w:color w:val="2B4250"/>
                <w:sz w:val="24"/>
                <w:szCs w:val="24"/>
              </w:rPr>
              <w:t>e.g.</w:t>
            </w:r>
            <w:proofErr w:type="gramEnd"/>
            <w:r w:rsidRPr="00422A1A">
              <w:rPr>
                <w:rFonts w:ascii="Arial" w:hAnsi="Arial" w:cs="Arial"/>
                <w:color w:val="2B4250"/>
                <w:sz w:val="24"/>
                <w:szCs w:val="24"/>
              </w:rPr>
              <w:t xml:space="preserve"> Health &amp; Social Care, Youth Work, etc</w:t>
            </w:r>
          </w:p>
          <w:p w14:paraId="3B9BEB7A" w14:textId="77777777" w:rsidR="00112863" w:rsidRPr="00422A1A" w:rsidRDefault="00112863" w:rsidP="00ED418A">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Or</w:t>
            </w:r>
          </w:p>
          <w:p w14:paraId="04AF20EF" w14:textId="0EE198B1" w:rsidR="00112863" w:rsidRPr="00337288" w:rsidRDefault="00112863" w:rsidP="00ED418A">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 xml:space="preserve">3 years’ relevant CPD, such as trauma-informed practice, </w:t>
            </w:r>
            <w:r w:rsidRPr="007E5EFB">
              <w:rPr>
                <w:rFonts w:ascii="Arial" w:hAnsi="Arial" w:cs="Arial"/>
                <w:color w:val="2B4250"/>
                <w:sz w:val="24"/>
                <w:szCs w:val="24"/>
              </w:rPr>
              <w:t>working with disordered attachment, motivational interviewing, solution-focussed therapy, etc.</w:t>
            </w:r>
          </w:p>
        </w:tc>
        <w:tc>
          <w:tcPr>
            <w:tcW w:w="2830" w:type="dxa"/>
          </w:tcPr>
          <w:p w14:paraId="2DD1CBD8" w14:textId="77777777" w:rsidR="00112863" w:rsidRPr="00422A1A" w:rsidRDefault="00112863" w:rsidP="00422A1A">
            <w:pPr>
              <w:pStyle w:val="BodyText"/>
              <w:spacing w:after="60" w:line="288" w:lineRule="auto"/>
              <w:rPr>
                <w:rFonts w:ascii="Arial" w:hAnsi="Arial" w:cs="Arial"/>
                <w:color w:val="2B4250"/>
                <w:sz w:val="24"/>
                <w:szCs w:val="24"/>
              </w:rPr>
            </w:pPr>
          </w:p>
        </w:tc>
      </w:tr>
      <w:tr w:rsidR="00112863" w:rsidRPr="00337288" w14:paraId="38545E3B" w14:textId="6485E2A0" w:rsidTr="00ED418A">
        <w:tc>
          <w:tcPr>
            <w:tcW w:w="6799" w:type="dxa"/>
            <w:vAlign w:val="center"/>
          </w:tcPr>
          <w:p w14:paraId="6FC45164" w14:textId="063E01EE" w:rsidR="00112863" w:rsidRPr="007E5EFB" w:rsidRDefault="00112863" w:rsidP="007E39B6">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Safeguarding Core Programme or equivalent</w:t>
            </w:r>
            <w:r w:rsidR="00ED418A">
              <w:rPr>
                <w:rFonts w:ascii="Arial" w:hAnsi="Arial" w:cs="Arial"/>
                <w:color w:val="2B4250"/>
                <w:sz w:val="24"/>
                <w:szCs w:val="24"/>
              </w:rPr>
              <w:t>.</w:t>
            </w:r>
          </w:p>
        </w:tc>
        <w:tc>
          <w:tcPr>
            <w:tcW w:w="2830" w:type="dxa"/>
          </w:tcPr>
          <w:p w14:paraId="7F540710" w14:textId="77777777" w:rsidR="00112863" w:rsidRPr="007E5EFB" w:rsidRDefault="00112863" w:rsidP="007E39B6">
            <w:pPr>
              <w:pStyle w:val="BodyText"/>
              <w:spacing w:after="60" w:line="288" w:lineRule="auto"/>
              <w:rPr>
                <w:rFonts w:ascii="Arial" w:hAnsi="Arial" w:cs="Arial"/>
                <w:color w:val="2B4250"/>
                <w:sz w:val="24"/>
                <w:szCs w:val="24"/>
                <w:highlight w:val="green"/>
              </w:rPr>
            </w:pPr>
          </w:p>
        </w:tc>
      </w:tr>
      <w:tr w:rsidR="00112863" w:rsidRPr="00337288" w14:paraId="71CA820E" w14:textId="559FE314" w:rsidTr="00ED418A">
        <w:tc>
          <w:tcPr>
            <w:tcW w:w="6799" w:type="dxa"/>
            <w:vAlign w:val="center"/>
          </w:tcPr>
          <w:p w14:paraId="2E8E1500" w14:textId="13DCCC19" w:rsidR="00112863" w:rsidRPr="007E5EFB" w:rsidRDefault="00112863" w:rsidP="007E39B6">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Adults Safeguarding Awareness training or equivalent</w:t>
            </w:r>
            <w:r w:rsidR="00ED418A">
              <w:rPr>
                <w:rFonts w:ascii="Arial" w:hAnsi="Arial" w:cs="Arial"/>
                <w:color w:val="2B4250"/>
                <w:sz w:val="24"/>
                <w:szCs w:val="24"/>
              </w:rPr>
              <w:t>.</w:t>
            </w:r>
          </w:p>
        </w:tc>
        <w:tc>
          <w:tcPr>
            <w:tcW w:w="2830" w:type="dxa"/>
          </w:tcPr>
          <w:p w14:paraId="71D75040" w14:textId="77777777" w:rsidR="00112863" w:rsidRPr="007E5EFB" w:rsidRDefault="00112863" w:rsidP="007E39B6">
            <w:pPr>
              <w:pStyle w:val="BodyText"/>
              <w:spacing w:after="60" w:line="288" w:lineRule="auto"/>
              <w:rPr>
                <w:rFonts w:ascii="Arial" w:hAnsi="Arial" w:cs="Arial"/>
                <w:color w:val="2B4250"/>
                <w:sz w:val="24"/>
                <w:szCs w:val="24"/>
                <w:highlight w:val="green"/>
              </w:rPr>
            </w:pPr>
          </w:p>
        </w:tc>
      </w:tr>
      <w:tr w:rsidR="00112863" w:rsidRPr="00337288" w14:paraId="28AB00E1" w14:textId="6C2EAD38" w:rsidTr="00ED418A">
        <w:tc>
          <w:tcPr>
            <w:tcW w:w="6799" w:type="dxa"/>
            <w:vAlign w:val="center"/>
          </w:tcPr>
          <w:p w14:paraId="17AFCAEA" w14:textId="505C7695" w:rsidR="00112863" w:rsidRPr="00337288" w:rsidRDefault="00112863" w:rsidP="00ED418A">
            <w:pPr>
              <w:pStyle w:val="BodyText"/>
              <w:spacing w:after="60" w:line="288" w:lineRule="auto"/>
              <w:jc w:val="both"/>
              <w:rPr>
                <w:rFonts w:ascii="Arial" w:hAnsi="Arial" w:cs="Arial"/>
                <w:color w:val="2B4250"/>
                <w:sz w:val="24"/>
                <w:szCs w:val="24"/>
              </w:rPr>
            </w:pPr>
            <w:r w:rsidRPr="00ED418A">
              <w:rPr>
                <w:rFonts w:ascii="Arial" w:hAnsi="Arial" w:cs="Arial"/>
                <w:color w:val="2B4250"/>
                <w:sz w:val="24"/>
                <w:szCs w:val="24"/>
              </w:rPr>
              <w:t>A full driving license. You must be able to travel independently within the county and have access to your own vehicle. Transporting service users in your vehicle will be necessary</w:t>
            </w:r>
            <w:r w:rsidR="00ED418A">
              <w:rPr>
                <w:rFonts w:ascii="Arial" w:hAnsi="Arial" w:cs="Arial"/>
                <w:color w:val="2B4250"/>
                <w:sz w:val="24"/>
                <w:szCs w:val="24"/>
              </w:rPr>
              <w:t>.</w:t>
            </w:r>
          </w:p>
        </w:tc>
        <w:tc>
          <w:tcPr>
            <w:tcW w:w="2830" w:type="dxa"/>
          </w:tcPr>
          <w:p w14:paraId="55B834DA" w14:textId="77777777" w:rsidR="00112863" w:rsidRPr="007E5EFB" w:rsidRDefault="00112863" w:rsidP="007E39B6">
            <w:pPr>
              <w:pStyle w:val="BodyText"/>
              <w:spacing w:after="60" w:line="288" w:lineRule="auto"/>
              <w:rPr>
                <w:rFonts w:ascii="Arial" w:hAnsi="Arial" w:cs="Arial"/>
                <w:color w:val="2B4250"/>
                <w:sz w:val="24"/>
                <w:szCs w:val="24"/>
                <w:highlight w:val="green"/>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9629" w:type="dxa"/>
        <w:tblCellMar>
          <w:top w:w="85" w:type="dxa"/>
        </w:tblCellMar>
        <w:tblLook w:val="04A0" w:firstRow="1" w:lastRow="0" w:firstColumn="1" w:lastColumn="0" w:noHBand="0" w:noVBand="1"/>
      </w:tblPr>
      <w:tblGrid>
        <w:gridCol w:w="6799"/>
        <w:gridCol w:w="2830"/>
      </w:tblGrid>
      <w:tr w:rsidR="00112863" w:rsidRPr="00337288" w14:paraId="41DB8530" w14:textId="7C7EE4B6" w:rsidTr="00ED418A">
        <w:tc>
          <w:tcPr>
            <w:tcW w:w="6799" w:type="dxa"/>
            <w:vAlign w:val="center"/>
          </w:tcPr>
          <w:p w14:paraId="6AB88FE6" w14:textId="50EAD460" w:rsidR="00112863" w:rsidRPr="00337288" w:rsidRDefault="00112863"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2830" w:type="dxa"/>
          </w:tcPr>
          <w:p w14:paraId="2B191BF8" w14:textId="7C64E63F" w:rsidR="00112863" w:rsidRPr="00337288" w:rsidRDefault="00ED418A" w:rsidP="00337288">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112863" w:rsidRPr="00337288" w14:paraId="459A9C86" w14:textId="7D52CAB0" w:rsidTr="00ED418A">
        <w:tc>
          <w:tcPr>
            <w:tcW w:w="6799" w:type="dxa"/>
            <w:vAlign w:val="center"/>
          </w:tcPr>
          <w:p w14:paraId="1D915370" w14:textId="71D0663F" w:rsidR="00112863" w:rsidRPr="00337288" w:rsidRDefault="00112863" w:rsidP="00ED418A">
            <w:pPr>
              <w:pStyle w:val="BodyText"/>
              <w:spacing w:after="60" w:line="288" w:lineRule="auto"/>
              <w:jc w:val="both"/>
              <w:rPr>
                <w:rFonts w:ascii="Arial" w:hAnsi="Arial" w:cs="Arial"/>
                <w:color w:val="2B4250"/>
                <w:sz w:val="24"/>
                <w:szCs w:val="24"/>
              </w:rPr>
            </w:pPr>
            <w:r w:rsidRPr="00686E45">
              <w:rPr>
                <w:rFonts w:ascii="Arial" w:hAnsi="Arial" w:cs="Arial"/>
                <w:color w:val="2B4250"/>
                <w:sz w:val="24"/>
                <w:szCs w:val="24"/>
              </w:rPr>
              <w:t xml:space="preserve">3 years’ experience </w:t>
            </w:r>
            <w:r>
              <w:rPr>
                <w:rFonts w:ascii="Arial" w:hAnsi="Arial" w:cs="Arial"/>
                <w:color w:val="2B4250"/>
                <w:sz w:val="24"/>
                <w:szCs w:val="24"/>
              </w:rPr>
              <w:t xml:space="preserve">working </w:t>
            </w:r>
            <w:r w:rsidRPr="00686E45">
              <w:rPr>
                <w:rFonts w:ascii="Arial" w:hAnsi="Arial" w:cs="Arial"/>
                <w:color w:val="2B4250"/>
                <w:sz w:val="24"/>
                <w:szCs w:val="24"/>
              </w:rPr>
              <w:t xml:space="preserve">in a relevant setting, </w:t>
            </w:r>
            <w:proofErr w:type="gramStart"/>
            <w:r w:rsidRPr="00686E45">
              <w:rPr>
                <w:rFonts w:ascii="Arial" w:hAnsi="Arial" w:cs="Arial"/>
                <w:color w:val="2B4250"/>
                <w:sz w:val="24"/>
                <w:szCs w:val="24"/>
              </w:rPr>
              <w:t>e.g.</w:t>
            </w:r>
            <w:proofErr w:type="gramEnd"/>
            <w:r w:rsidRPr="00686E45">
              <w:rPr>
                <w:rFonts w:ascii="Arial" w:hAnsi="Arial" w:cs="Arial"/>
                <w:color w:val="2B4250"/>
                <w:sz w:val="24"/>
                <w:szCs w:val="24"/>
              </w:rPr>
              <w:t xml:space="preserve"> social work, family work, mental health, </w:t>
            </w:r>
            <w:r>
              <w:rPr>
                <w:rFonts w:ascii="Arial" w:hAnsi="Arial" w:cs="Arial"/>
                <w:color w:val="2B4250"/>
                <w:sz w:val="24"/>
                <w:szCs w:val="24"/>
              </w:rPr>
              <w:t>criminal justice,</w:t>
            </w:r>
            <w:r w:rsidRPr="00686E45">
              <w:rPr>
                <w:rFonts w:ascii="Arial" w:hAnsi="Arial" w:cs="Arial"/>
                <w:color w:val="2B4250"/>
                <w:sz w:val="24"/>
                <w:szCs w:val="24"/>
              </w:rPr>
              <w:t xml:space="preserve"> etc.</w:t>
            </w:r>
          </w:p>
        </w:tc>
        <w:tc>
          <w:tcPr>
            <w:tcW w:w="2830" w:type="dxa"/>
          </w:tcPr>
          <w:p w14:paraId="6C36BAB8" w14:textId="77777777" w:rsidR="00112863" w:rsidRPr="00686E45" w:rsidRDefault="00112863" w:rsidP="00337288">
            <w:pPr>
              <w:pStyle w:val="BodyText"/>
              <w:spacing w:after="60" w:line="288" w:lineRule="auto"/>
              <w:rPr>
                <w:rFonts w:ascii="Arial" w:hAnsi="Arial" w:cs="Arial"/>
                <w:color w:val="2B4250"/>
                <w:sz w:val="24"/>
                <w:szCs w:val="24"/>
              </w:rPr>
            </w:pPr>
          </w:p>
        </w:tc>
      </w:tr>
      <w:tr w:rsidR="00112863" w:rsidRPr="00337288" w14:paraId="29FBE4B4" w14:textId="0AA61D8F" w:rsidTr="00ED418A">
        <w:tc>
          <w:tcPr>
            <w:tcW w:w="6799" w:type="dxa"/>
            <w:vAlign w:val="center"/>
          </w:tcPr>
          <w:p w14:paraId="477C24E7" w14:textId="61F9B2FB" w:rsidR="00112863" w:rsidRPr="00686E45"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3 years’ experience of directly supporting service users with complex needs</w:t>
            </w:r>
            <w:r>
              <w:rPr>
                <w:rFonts w:ascii="Arial" w:hAnsi="Arial" w:cs="Arial"/>
                <w:color w:val="2B4250"/>
                <w:sz w:val="24"/>
                <w:szCs w:val="24"/>
              </w:rPr>
              <w:t>, especially women</w:t>
            </w:r>
            <w:r w:rsidRPr="007E5EFB">
              <w:rPr>
                <w:rFonts w:ascii="Arial" w:hAnsi="Arial" w:cs="Arial"/>
                <w:color w:val="2B4250"/>
                <w:sz w:val="24"/>
                <w:szCs w:val="24"/>
              </w:rPr>
              <w:t>, including domestic abuse, poor mental health, learning difficulties, histories of trauma, etc.</w:t>
            </w:r>
          </w:p>
        </w:tc>
        <w:tc>
          <w:tcPr>
            <w:tcW w:w="2830" w:type="dxa"/>
          </w:tcPr>
          <w:p w14:paraId="21C89C0A" w14:textId="77777777" w:rsidR="00112863" w:rsidRPr="007E5EFB" w:rsidRDefault="00112863" w:rsidP="007E5EFB">
            <w:pPr>
              <w:pStyle w:val="BodyText"/>
              <w:spacing w:after="60" w:line="288" w:lineRule="auto"/>
              <w:rPr>
                <w:rFonts w:ascii="Arial" w:hAnsi="Arial" w:cs="Arial"/>
                <w:color w:val="2B4250"/>
                <w:sz w:val="24"/>
                <w:szCs w:val="24"/>
              </w:rPr>
            </w:pPr>
          </w:p>
        </w:tc>
      </w:tr>
      <w:tr w:rsidR="00112863" w:rsidRPr="00337288" w14:paraId="4D5BB730" w14:textId="2817021A" w:rsidTr="00ED418A">
        <w:tc>
          <w:tcPr>
            <w:tcW w:w="6799" w:type="dxa"/>
            <w:vAlign w:val="center"/>
          </w:tcPr>
          <w:p w14:paraId="22A1094B" w14:textId="26704F2B" w:rsidR="00112863" w:rsidRPr="00422A1A"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3 years’ experience of collaborating on complex safeguarding cases.</w:t>
            </w:r>
          </w:p>
        </w:tc>
        <w:tc>
          <w:tcPr>
            <w:tcW w:w="2830" w:type="dxa"/>
          </w:tcPr>
          <w:p w14:paraId="15B86A74" w14:textId="77777777" w:rsidR="00112863" w:rsidRPr="007E5EFB" w:rsidRDefault="00112863" w:rsidP="007E5EFB">
            <w:pPr>
              <w:pStyle w:val="BodyText"/>
              <w:spacing w:after="60" w:line="288" w:lineRule="auto"/>
              <w:rPr>
                <w:rFonts w:ascii="Arial" w:hAnsi="Arial" w:cs="Arial"/>
                <w:color w:val="2B4250"/>
                <w:sz w:val="24"/>
                <w:szCs w:val="24"/>
              </w:rPr>
            </w:pPr>
          </w:p>
        </w:tc>
      </w:tr>
      <w:tr w:rsidR="00112863" w:rsidRPr="00337288" w14:paraId="5CE5EDE4" w14:textId="5ED890CC" w:rsidTr="00ED418A">
        <w:tc>
          <w:tcPr>
            <w:tcW w:w="6799" w:type="dxa"/>
            <w:vAlign w:val="center"/>
          </w:tcPr>
          <w:p w14:paraId="491BEC99" w14:textId="1F0E3D84" w:rsidR="00112863" w:rsidRPr="00422A1A"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3 years’ experience of case management, including completing assessments and reviews and scaffolding support around service users.</w:t>
            </w:r>
          </w:p>
        </w:tc>
        <w:tc>
          <w:tcPr>
            <w:tcW w:w="2830" w:type="dxa"/>
          </w:tcPr>
          <w:p w14:paraId="3537C5D7" w14:textId="77777777" w:rsidR="00112863" w:rsidRPr="007E5EFB" w:rsidRDefault="00112863" w:rsidP="007E5EFB">
            <w:pPr>
              <w:pStyle w:val="BodyText"/>
              <w:spacing w:after="60" w:line="288" w:lineRule="auto"/>
              <w:rPr>
                <w:rFonts w:ascii="Arial" w:hAnsi="Arial" w:cs="Arial"/>
                <w:color w:val="2B4250"/>
                <w:sz w:val="24"/>
                <w:szCs w:val="24"/>
              </w:rPr>
            </w:pPr>
          </w:p>
        </w:tc>
      </w:tr>
    </w:tbl>
    <w:p w14:paraId="04446D7A" w14:textId="77777777" w:rsidR="00ED418A" w:rsidRDefault="00ED418A" w:rsidP="00567B0B">
      <w:pPr>
        <w:pStyle w:val="BodyText"/>
        <w:spacing w:after="60" w:line="288" w:lineRule="auto"/>
        <w:rPr>
          <w:rFonts w:ascii="Arial" w:eastAsiaTheme="minorEastAsia" w:hAnsi="Arial" w:cs="Arial"/>
          <w:b/>
          <w:bCs/>
          <w:color w:val="2B4250"/>
          <w:sz w:val="32"/>
          <w:szCs w:val="32"/>
        </w:rPr>
      </w:pPr>
    </w:p>
    <w:p w14:paraId="2323D27B" w14:textId="2F239CD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9629" w:type="dxa"/>
        <w:tblCellMar>
          <w:top w:w="85" w:type="dxa"/>
        </w:tblCellMar>
        <w:tblLook w:val="04A0" w:firstRow="1" w:lastRow="0" w:firstColumn="1" w:lastColumn="0" w:noHBand="0" w:noVBand="1"/>
      </w:tblPr>
      <w:tblGrid>
        <w:gridCol w:w="6799"/>
        <w:gridCol w:w="2830"/>
      </w:tblGrid>
      <w:tr w:rsidR="00112863" w:rsidRPr="00337288" w14:paraId="04E91D6C" w14:textId="1ED2E605" w:rsidTr="00ED418A">
        <w:tc>
          <w:tcPr>
            <w:tcW w:w="6799" w:type="dxa"/>
            <w:vAlign w:val="center"/>
          </w:tcPr>
          <w:p w14:paraId="304E7FCB" w14:textId="77777777" w:rsidR="00112863" w:rsidRPr="00337288" w:rsidRDefault="00112863"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2830" w:type="dxa"/>
          </w:tcPr>
          <w:p w14:paraId="1BCF1D51" w14:textId="5D205025" w:rsidR="00112863" w:rsidRPr="00337288" w:rsidRDefault="00ED418A" w:rsidP="008311E9">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112863" w:rsidRPr="00337288" w14:paraId="32EAAC86" w14:textId="73A47B8C" w:rsidTr="00ED418A">
        <w:tc>
          <w:tcPr>
            <w:tcW w:w="6799" w:type="dxa"/>
            <w:vAlign w:val="center"/>
          </w:tcPr>
          <w:p w14:paraId="7E1A7586" w14:textId="0323E3C1" w:rsidR="00112863" w:rsidRPr="00337288"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Understanding of care proceedings, including child protection procedures.</w:t>
            </w:r>
          </w:p>
        </w:tc>
        <w:tc>
          <w:tcPr>
            <w:tcW w:w="2830" w:type="dxa"/>
          </w:tcPr>
          <w:p w14:paraId="0824A2DF" w14:textId="77777777" w:rsidR="00112863" w:rsidRPr="007E5EFB" w:rsidRDefault="00112863" w:rsidP="008311E9">
            <w:pPr>
              <w:pStyle w:val="BodyText"/>
              <w:spacing w:after="60" w:line="288" w:lineRule="auto"/>
              <w:rPr>
                <w:rFonts w:ascii="Arial" w:hAnsi="Arial" w:cs="Arial"/>
                <w:color w:val="2B4250"/>
                <w:sz w:val="24"/>
                <w:szCs w:val="24"/>
              </w:rPr>
            </w:pPr>
          </w:p>
        </w:tc>
      </w:tr>
      <w:tr w:rsidR="00112863" w:rsidRPr="00337288" w14:paraId="7E3FE184" w14:textId="008905FB" w:rsidTr="00ED418A">
        <w:tc>
          <w:tcPr>
            <w:tcW w:w="6799" w:type="dxa"/>
            <w:vAlign w:val="center"/>
          </w:tcPr>
          <w:p w14:paraId="6FE97096" w14:textId="5BC2FF38" w:rsidR="00112863" w:rsidRPr="00337288"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Understanding and/or experience of using a strength-based approach and/or trauma-informed practice.</w:t>
            </w:r>
          </w:p>
        </w:tc>
        <w:tc>
          <w:tcPr>
            <w:tcW w:w="2830" w:type="dxa"/>
          </w:tcPr>
          <w:p w14:paraId="23B70DCE" w14:textId="77777777" w:rsidR="00112863" w:rsidRPr="007E5EFB" w:rsidRDefault="00112863" w:rsidP="008311E9">
            <w:pPr>
              <w:pStyle w:val="BodyText"/>
              <w:spacing w:after="60" w:line="288" w:lineRule="auto"/>
              <w:rPr>
                <w:rFonts w:ascii="Arial" w:hAnsi="Arial" w:cs="Arial"/>
                <w:color w:val="2B4250"/>
                <w:sz w:val="24"/>
                <w:szCs w:val="24"/>
              </w:rPr>
            </w:pPr>
          </w:p>
        </w:tc>
      </w:tr>
      <w:tr w:rsidR="00112863" w:rsidRPr="00337288" w14:paraId="79C07992" w14:textId="40996457" w:rsidTr="00ED418A">
        <w:tc>
          <w:tcPr>
            <w:tcW w:w="6799" w:type="dxa"/>
            <w:vAlign w:val="center"/>
          </w:tcPr>
          <w:p w14:paraId="73BB787D" w14:textId="26BB287B" w:rsidR="00112863" w:rsidRPr="00337288"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 high level of resilience when working intensively with people with complex needs, and the ability to practice self-reflection in a way that models positive behaviour to service users and colleagues.</w:t>
            </w:r>
          </w:p>
        </w:tc>
        <w:tc>
          <w:tcPr>
            <w:tcW w:w="2830" w:type="dxa"/>
          </w:tcPr>
          <w:p w14:paraId="57AB2E0A" w14:textId="77777777" w:rsidR="00112863" w:rsidRPr="00741321" w:rsidRDefault="00112863" w:rsidP="008311E9">
            <w:pPr>
              <w:pStyle w:val="BodyText"/>
              <w:spacing w:after="60" w:line="288" w:lineRule="auto"/>
              <w:rPr>
                <w:rFonts w:ascii="Arial" w:hAnsi="Arial" w:cs="Arial"/>
                <w:color w:val="2B4250"/>
                <w:sz w:val="24"/>
                <w:szCs w:val="24"/>
              </w:rPr>
            </w:pPr>
          </w:p>
        </w:tc>
      </w:tr>
      <w:tr w:rsidR="00112863" w:rsidRPr="00337288" w14:paraId="1444B88D" w14:textId="5D122247" w:rsidTr="00ED418A">
        <w:tc>
          <w:tcPr>
            <w:tcW w:w="6799" w:type="dxa"/>
            <w:vAlign w:val="center"/>
          </w:tcPr>
          <w:p w14:paraId="6804D6D7" w14:textId="3D9AD2EE"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Effective and adaptable communication skills with service users and professionals, including empathic listening, making positive challenge, and the ability to deal with complex issues in a sensitive manner.</w:t>
            </w:r>
          </w:p>
        </w:tc>
        <w:tc>
          <w:tcPr>
            <w:tcW w:w="2830" w:type="dxa"/>
          </w:tcPr>
          <w:p w14:paraId="1BB9E62C" w14:textId="77777777" w:rsidR="00112863" w:rsidRPr="00741321" w:rsidRDefault="00112863" w:rsidP="008311E9">
            <w:pPr>
              <w:pStyle w:val="BodyText"/>
              <w:spacing w:after="60" w:line="288" w:lineRule="auto"/>
              <w:rPr>
                <w:rFonts w:ascii="Arial" w:hAnsi="Arial" w:cs="Arial"/>
                <w:color w:val="2B4250"/>
                <w:sz w:val="24"/>
                <w:szCs w:val="24"/>
              </w:rPr>
            </w:pPr>
          </w:p>
        </w:tc>
      </w:tr>
      <w:tr w:rsidR="00112863" w:rsidRPr="00337288" w14:paraId="1F0EE520" w14:textId="45BFDA6F" w:rsidTr="00ED418A">
        <w:tc>
          <w:tcPr>
            <w:tcW w:w="6799" w:type="dxa"/>
          </w:tcPr>
          <w:p w14:paraId="2DEF0187" w14:textId="58BFA4B9"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lone work safely with service users, applying the principles of dynamic risk assessment</w:t>
            </w:r>
            <w:r>
              <w:rPr>
                <w:rFonts w:ascii="Arial" w:hAnsi="Arial" w:cs="Arial"/>
                <w:color w:val="2B4250"/>
                <w:sz w:val="24"/>
                <w:szCs w:val="24"/>
              </w:rPr>
              <w:t>.</w:t>
            </w:r>
          </w:p>
        </w:tc>
        <w:tc>
          <w:tcPr>
            <w:tcW w:w="2830" w:type="dxa"/>
          </w:tcPr>
          <w:p w14:paraId="6C2BB3DB"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698A59D6" w14:textId="639FC919" w:rsidTr="00ED418A">
        <w:tc>
          <w:tcPr>
            <w:tcW w:w="6799" w:type="dxa"/>
          </w:tcPr>
          <w:p w14:paraId="12938C1C" w14:textId="0B6E713F"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manage own workload and work on own initiative, balancing work with service users, administrative tasks, team collaboration, and other duties</w:t>
            </w:r>
            <w:r>
              <w:rPr>
                <w:rFonts w:ascii="Arial" w:hAnsi="Arial" w:cs="Arial"/>
                <w:color w:val="2B4250"/>
                <w:sz w:val="24"/>
                <w:szCs w:val="24"/>
              </w:rPr>
              <w:t>.</w:t>
            </w:r>
          </w:p>
        </w:tc>
        <w:tc>
          <w:tcPr>
            <w:tcW w:w="2830" w:type="dxa"/>
          </w:tcPr>
          <w:p w14:paraId="03F2BDB2"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1E0E13B2" w14:textId="12640193" w:rsidTr="00ED418A">
        <w:tc>
          <w:tcPr>
            <w:tcW w:w="6799" w:type="dxa"/>
          </w:tcPr>
          <w:p w14:paraId="06A45ACD" w14:textId="5178D206"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summarise and evaluate complex assessment information and use it as the evidence base for interventions.</w:t>
            </w:r>
          </w:p>
        </w:tc>
        <w:tc>
          <w:tcPr>
            <w:tcW w:w="2830" w:type="dxa"/>
          </w:tcPr>
          <w:p w14:paraId="219D28D0"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4DCDC47B" w14:textId="2533872F" w:rsidTr="00ED418A">
        <w:tc>
          <w:tcPr>
            <w:tcW w:w="6799" w:type="dxa"/>
          </w:tcPr>
          <w:p w14:paraId="25E7863A" w14:textId="3F66709D"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openly and honestly self-reflect on practice to identify opportunities for professional and service development.</w:t>
            </w:r>
          </w:p>
        </w:tc>
        <w:tc>
          <w:tcPr>
            <w:tcW w:w="2830" w:type="dxa"/>
          </w:tcPr>
          <w:p w14:paraId="44D5E4D3"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290F9747" w14:textId="5CB848D2" w:rsidTr="00ED418A">
        <w:tc>
          <w:tcPr>
            <w:tcW w:w="6799" w:type="dxa"/>
          </w:tcPr>
          <w:p w14:paraId="77F6BB13" w14:textId="4B17C539"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develop local networks to promote service understanding, generate referrals and identify support to scaffold around service users.</w:t>
            </w:r>
          </w:p>
        </w:tc>
        <w:tc>
          <w:tcPr>
            <w:tcW w:w="2830" w:type="dxa"/>
          </w:tcPr>
          <w:p w14:paraId="24CE75C9"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3401B074" w14:textId="1F895D2A" w:rsidTr="00ED418A">
        <w:tc>
          <w:tcPr>
            <w:tcW w:w="6799" w:type="dxa"/>
          </w:tcPr>
          <w:p w14:paraId="55C68A6E" w14:textId="188E9D3F" w:rsidR="00112863" w:rsidRPr="00125197" w:rsidRDefault="00112863" w:rsidP="00ED418A">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r w:rsidR="00ED418A">
              <w:rPr>
                <w:rFonts w:ascii="Arial" w:hAnsi="Arial" w:cs="Arial"/>
                <w:color w:val="2B4250"/>
                <w:sz w:val="24"/>
                <w:szCs w:val="24"/>
              </w:rPr>
              <w:t>.</w:t>
            </w:r>
          </w:p>
        </w:tc>
        <w:tc>
          <w:tcPr>
            <w:tcW w:w="2830" w:type="dxa"/>
          </w:tcPr>
          <w:p w14:paraId="73C7D01F" w14:textId="77777777" w:rsidR="00112863" w:rsidRPr="003D2254" w:rsidRDefault="00112863" w:rsidP="003D2254">
            <w:pPr>
              <w:pStyle w:val="BodyText"/>
              <w:spacing w:after="60" w:line="288" w:lineRule="auto"/>
              <w:rPr>
                <w:rFonts w:ascii="Arial" w:hAnsi="Arial" w:cs="Arial"/>
                <w:color w:val="2B4250"/>
                <w:sz w:val="24"/>
                <w:szCs w:val="24"/>
              </w:rPr>
            </w:pPr>
          </w:p>
        </w:tc>
      </w:tr>
      <w:tr w:rsidR="00112863" w:rsidRPr="00337288" w14:paraId="6C398BFD" w14:textId="53883A7C" w:rsidTr="00ED418A">
        <w:tc>
          <w:tcPr>
            <w:tcW w:w="6799" w:type="dxa"/>
          </w:tcPr>
          <w:p w14:paraId="0530D024" w14:textId="32333C46" w:rsidR="00112863" w:rsidRPr="00125197" w:rsidRDefault="00112863" w:rsidP="00ED418A">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r w:rsidR="00ED418A">
              <w:rPr>
                <w:rFonts w:ascii="Arial" w:hAnsi="Arial" w:cs="Arial"/>
                <w:color w:val="2B4250"/>
                <w:sz w:val="24"/>
                <w:szCs w:val="24"/>
              </w:rPr>
              <w:t>.</w:t>
            </w:r>
          </w:p>
        </w:tc>
        <w:tc>
          <w:tcPr>
            <w:tcW w:w="2830" w:type="dxa"/>
          </w:tcPr>
          <w:p w14:paraId="2C387F64" w14:textId="77777777" w:rsidR="00112863" w:rsidRPr="003D2254" w:rsidRDefault="00112863" w:rsidP="003D2254">
            <w:pPr>
              <w:pStyle w:val="BodyText"/>
              <w:spacing w:after="60" w:line="288" w:lineRule="auto"/>
              <w:rPr>
                <w:rFonts w:ascii="Arial" w:hAnsi="Arial" w:cs="Arial"/>
                <w:color w:val="2B4250"/>
                <w:sz w:val="24"/>
                <w:szCs w:val="24"/>
              </w:rPr>
            </w:pPr>
          </w:p>
        </w:tc>
      </w:tr>
    </w:tbl>
    <w:p w14:paraId="68ABD553" w14:textId="183A09F8" w:rsidR="00567B0B" w:rsidRPr="00D92313" w:rsidRDefault="00567B0B" w:rsidP="00337288">
      <w:pPr>
        <w:pStyle w:val="BodyText"/>
        <w:spacing w:after="60" w:line="288" w:lineRule="auto"/>
        <w:rPr>
          <w:rFonts w:ascii="Arial" w:hAnsi="Arial" w:cs="Arial"/>
          <w:b/>
          <w:bCs/>
          <w:color w:val="00A878"/>
          <w:sz w:val="20"/>
        </w:rPr>
      </w:pPr>
    </w:p>
    <w:p w14:paraId="48327815" w14:textId="77777777" w:rsidR="00ED418A" w:rsidRDefault="00ED418A" w:rsidP="00246A00">
      <w:pPr>
        <w:rPr>
          <w:rFonts w:ascii="Arial" w:hAnsi="Arial" w:cs="Arial"/>
          <w:b/>
          <w:bCs/>
          <w:color w:val="2B4250"/>
          <w:sz w:val="32"/>
          <w:szCs w:val="32"/>
        </w:rPr>
      </w:pPr>
    </w:p>
    <w:p w14:paraId="58228020" w14:textId="6CA67063"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794E0" w14:textId="77777777" w:rsidR="00724670" w:rsidRDefault="00724670" w:rsidP="007F09BC">
      <w:r>
        <w:separator/>
      </w:r>
    </w:p>
  </w:endnote>
  <w:endnote w:type="continuationSeparator" w:id="0">
    <w:p w14:paraId="64223C92" w14:textId="77777777" w:rsidR="00724670" w:rsidRDefault="00724670"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66BB" w14:textId="77777777" w:rsidR="00724670" w:rsidRDefault="00724670" w:rsidP="007F09BC">
      <w:r>
        <w:separator/>
      </w:r>
    </w:p>
  </w:footnote>
  <w:footnote w:type="continuationSeparator" w:id="0">
    <w:p w14:paraId="6E72765C" w14:textId="77777777" w:rsidR="00724670" w:rsidRDefault="00724670"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94813"/>
    <w:multiLevelType w:val="hybridMultilevel"/>
    <w:tmpl w:val="4B2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62503773">
    <w:abstractNumId w:val="15"/>
  </w:num>
  <w:num w:numId="2" w16cid:durableId="746149400">
    <w:abstractNumId w:val="19"/>
  </w:num>
  <w:num w:numId="3" w16cid:durableId="681469734">
    <w:abstractNumId w:val="14"/>
  </w:num>
  <w:num w:numId="4" w16cid:durableId="677003957">
    <w:abstractNumId w:val="17"/>
  </w:num>
  <w:num w:numId="5" w16cid:durableId="1880434920">
    <w:abstractNumId w:val="12"/>
  </w:num>
  <w:num w:numId="6" w16cid:durableId="1924870600">
    <w:abstractNumId w:val="10"/>
  </w:num>
  <w:num w:numId="7" w16cid:durableId="272371960">
    <w:abstractNumId w:val="16"/>
  </w:num>
  <w:num w:numId="8" w16cid:durableId="973559900">
    <w:abstractNumId w:val="8"/>
  </w:num>
  <w:num w:numId="9" w16cid:durableId="1949116541">
    <w:abstractNumId w:val="4"/>
  </w:num>
  <w:num w:numId="10" w16cid:durableId="149715578">
    <w:abstractNumId w:val="23"/>
  </w:num>
  <w:num w:numId="11" w16cid:durableId="2010401534">
    <w:abstractNumId w:val="11"/>
  </w:num>
  <w:num w:numId="12" w16cid:durableId="2102532387">
    <w:abstractNumId w:val="5"/>
  </w:num>
  <w:num w:numId="13" w16cid:durableId="1859192599">
    <w:abstractNumId w:val="0"/>
  </w:num>
  <w:num w:numId="14" w16cid:durableId="1293560793">
    <w:abstractNumId w:val="24"/>
  </w:num>
  <w:num w:numId="15" w16cid:durableId="1847017737">
    <w:abstractNumId w:val="13"/>
  </w:num>
  <w:num w:numId="16" w16cid:durableId="286473052">
    <w:abstractNumId w:val="1"/>
  </w:num>
  <w:num w:numId="17" w16cid:durableId="1452822164">
    <w:abstractNumId w:val="3"/>
  </w:num>
  <w:num w:numId="18" w16cid:durableId="546993132">
    <w:abstractNumId w:val="7"/>
  </w:num>
  <w:num w:numId="19" w16cid:durableId="1115056510">
    <w:abstractNumId w:val="18"/>
  </w:num>
  <w:num w:numId="20" w16cid:durableId="1425343148">
    <w:abstractNumId w:val="22"/>
  </w:num>
  <w:num w:numId="21" w16cid:durableId="177814192">
    <w:abstractNumId w:val="21"/>
  </w:num>
  <w:num w:numId="22" w16cid:durableId="1414354419">
    <w:abstractNumId w:val="20"/>
  </w:num>
  <w:num w:numId="23" w16cid:durableId="1962153470">
    <w:abstractNumId w:val="2"/>
  </w:num>
  <w:num w:numId="24" w16cid:durableId="1200122892">
    <w:abstractNumId w:val="9"/>
  </w:num>
  <w:num w:numId="25" w16cid:durableId="1040937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56F26"/>
    <w:rsid w:val="00066160"/>
    <w:rsid w:val="00090DD1"/>
    <w:rsid w:val="000A3E37"/>
    <w:rsid w:val="00112863"/>
    <w:rsid w:val="001343AB"/>
    <w:rsid w:val="00165645"/>
    <w:rsid w:val="001756C6"/>
    <w:rsid w:val="001A1DED"/>
    <w:rsid w:val="001E3436"/>
    <w:rsid w:val="00215BD3"/>
    <w:rsid w:val="00225106"/>
    <w:rsid w:val="00246A00"/>
    <w:rsid w:val="00290E21"/>
    <w:rsid w:val="002C1F1F"/>
    <w:rsid w:val="002D6D49"/>
    <w:rsid w:val="00337288"/>
    <w:rsid w:val="00347DDB"/>
    <w:rsid w:val="003D2254"/>
    <w:rsid w:val="003F5CAF"/>
    <w:rsid w:val="00422A1A"/>
    <w:rsid w:val="00456C45"/>
    <w:rsid w:val="0046262A"/>
    <w:rsid w:val="00474C72"/>
    <w:rsid w:val="00485A0D"/>
    <w:rsid w:val="005113A5"/>
    <w:rsid w:val="005344BF"/>
    <w:rsid w:val="00567B0B"/>
    <w:rsid w:val="005A26D1"/>
    <w:rsid w:val="005C6B0D"/>
    <w:rsid w:val="005D3F4E"/>
    <w:rsid w:val="00674880"/>
    <w:rsid w:val="00686E45"/>
    <w:rsid w:val="006B7FCE"/>
    <w:rsid w:val="006D0EF6"/>
    <w:rsid w:val="00724670"/>
    <w:rsid w:val="00741321"/>
    <w:rsid w:val="007B5268"/>
    <w:rsid w:val="007C755D"/>
    <w:rsid w:val="007E07CF"/>
    <w:rsid w:val="007E5EFB"/>
    <w:rsid w:val="007F09BC"/>
    <w:rsid w:val="00890EB6"/>
    <w:rsid w:val="009327EA"/>
    <w:rsid w:val="009B2614"/>
    <w:rsid w:val="00A65688"/>
    <w:rsid w:val="00A6615F"/>
    <w:rsid w:val="00A956AA"/>
    <w:rsid w:val="00AC1813"/>
    <w:rsid w:val="00B74AF0"/>
    <w:rsid w:val="00B77BCF"/>
    <w:rsid w:val="00B96AD7"/>
    <w:rsid w:val="00BD5F48"/>
    <w:rsid w:val="00CF3D00"/>
    <w:rsid w:val="00D2142B"/>
    <w:rsid w:val="00D92313"/>
    <w:rsid w:val="00DC1B82"/>
    <w:rsid w:val="00DF7B64"/>
    <w:rsid w:val="00E001BD"/>
    <w:rsid w:val="00E06C75"/>
    <w:rsid w:val="00E33233"/>
    <w:rsid w:val="00E457D0"/>
    <w:rsid w:val="00E57DBD"/>
    <w:rsid w:val="00ED0565"/>
    <w:rsid w:val="00ED418A"/>
    <w:rsid w:val="00EE4F2B"/>
    <w:rsid w:val="00EF368D"/>
    <w:rsid w:val="00F0319A"/>
    <w:rsid w:val="00F03D81"/>
    <w:rsid w:val="00F277D4"/>
    <w:rsid w:val="00F36133"/>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an.iszchak@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3961</Words>
  <Characters>22581</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2022-07-10T20:02:00Z</dcterms:created>
  <dcterms:modified xsi:type="dcterms:W3CDTF">2022-07-10T20:02:00Z</dcterms:modified>
</cp:coreProperties>
</file>