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3EA89C22" w:rsidR="003F5CAF" w:rsidRPr="009D3A49" w:rsidRDefault="009D3A49" w:rsidP="003F5CAF">
                                <w:pPr>
                                  <w:pStyle w:val="OrmistonMainHeader"/>
                                  <w:rPr>
                                    <w:b/>
                                    <w:bCs/>
                                    <w:color w:val="FFFFFF" w:themeColor="background1"/>
                                    <w:sz w:val="56"/>
                                    <w:szCs w:val="56"/>
                                  </w:rPr>
                                </w:pPr>
                                <w:r w:rsidRPr="009D3A49">
                                  <w:rPr>
                                    <w:b/>
                                    <w:bCs/>
                                    <w:color w:val="FFFFFF" w:themeColor="background1"/>
                                    <w:sz w:val="56"/>
                                    <w:szCs w:val="56"/>
                                  </w:rPr>
                                  <w:t>TEAM MANAGER SINGLE POINT OF CONTACT (SPOC)</w:t>
                                </w:r>
                              </w:p>
                              <w:p w14:paraId="79C467E7" w14:textId="67684727" w:rsidR="003F5CAF" w:rsidRPr="009D3A49" w:rsidRDefault="003F5CAF" w:rsidP="003F5CAF">
                                <w:pPr>
                                  <w:pStyle w:val="OrmistonMainHeader"/>
                                  <w:rPr>
                                    <w:b/>
                                    <w:bCs/>
                                    <w:color w:val="00A685"/>
                                    <w:sz w:val="56"/>
                                    <w:szCs w:val="56"/>
                                  </w:rPr>
                                </w:pPr>
                                <w:r w:rsidRPr="009D3A49">
                                  <w:rPr>
                                    <w:b/>
                                    <w:bCs/>
                                    <w:color w:val="00A685"/>
                                    <w:sz w:val="56"/>
                                    <w:szCs w:val="56"/>
                                  </w:rPr>
                                  <w:t>S</w:t>
                                </w:r>
                                <w:r w:rsidR="009D3A49" w:rsidRPr="009D3A49">
                                  <w:rPr>
                                    <w:b/>
                                    <w:bCs/>
                                    <w:color w:val="00A685"/>
                                    <w:sz w:val="56"/>
                                    <w:szCs w:val="56"/>
                                  </w:rPr>
                                  <w:t>UPPORTING SMILES</w:t>
                                </w:r>
                                <w:r w:rsidRPr="009D3A49">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3EA89C22" w:rsidR="003F5CAF" w:rsidRPr="009D3A49" w:rsidRDefault="009D3A49" w:rsidP="003F5CAF">
                          <w:pPr>
                            <w:pStyle w:val="OrmistonMainHeader"/>
                            <w:rPr>
                              <w:b/>
                              <w:bCs/>
                              <w:color w:val="FFFFFF" w:themeColor="background1"/>
                              <w:sz w:val="56"/>
                              <w:szCs w:val="56"/>
                            </w:rPr>
                          </w:pPr>
                          <w:r w:rsidRPr="009D3A49">
                            <w:rPr>
                              <w:b/>
                              <w:bCs/>
                              <w:color w:val="FFFFFF" w:themeColor="background1"/>
                              <w:sz w:val="56"/>
                              <w:szCs w:val="56"/>
                            </w:rPr>
                            <w:t>TEAM MANAGER SINGLE POINT OF CONTACT (SPOC)</w:t>
                          </w:r>
                        </w:p>
                        <w:p w14:paraId="79C467E7" w14:textId="67684727" w:rsidR="003F5CAF" w:rsidRPr="009D3A49" w:rsidRDefault="003F5CAF" w:rsidP="003F5CAF">
                          <w:pPr>
                            <w:pStyle w:val="OrmistonMainHeader"/>
                            <w:rPr>
                              <w:b/>
                              <w:bCs/>
                              <w:color w:val="00A685"/>
                              <w:sz w:val="56"/>
                              <w:szCs w:val="56"/>
                            </w:rPr>
                          </w:pPr>
                          <w:r w:rsidRPr="009D3A49">
                            <w:rPr>
                              <w:b/>
                              <w:bCs/>
                              <w:color w:val="00A685"/>
                              <w:sz w:val="56"/>
                              <w:szCs w:val="56"/>
                            </w:rPr>
                            <w:t>S</w:t>
                          </w:r>
                          <w:r w:rsidR="009D3A49" w:rsidRPr="009D3A49">
                            <w:rPr>
                              <w:b/>
                              <w:bCs/>
                              <w:color w:val="00A685"/>
                              <w:sz w:val="56"/>
                              <w:szCs w:val="56"/>
                            </w:rPr>
                            <w:t>UPPORTING SMILES</w:t>
                          </w:r>
                          <w:r w:rsidRPr="009D3A49">
                            <w:rPr>
                              <w:b/>
                              <w:bCs/>
                              <w:color w:val="00A685"/>
                              <w:sz w:val="56"/>
                              <w:szCs w:val="56"/>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292719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9D3A49">
        <w:rPr>
          <w:rFonts w:ascii="Arial" w:eastAsia="Times New Roman" w:hAnsi="Arial" w:cs="Arial"/>
          <w:color w:val="000000"/>
          <w:lang w:eastAsia="en-GB"/>
        </w:rPr>
        <w:t>Team Manger Single Point of Contact (SPOC)</w:t>
      </w:r>
      <w:r w:rsidR="00B77BCF">
        <w:rPr>
          <w:rFonts w:ascii="Arial" w:eastAsia="Times New Roman" w:hAnsi="Arial" w:cs="Arial"/>
          <w:color w:val="000000"/>
          <w:lang w:eastAsia="en-GB"/>
        </w:rPr>
        <w:t xml:space="preserve"> in our </w:t>
      </w:r>
      <w:r w:rsidR="009D3A49">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49277856" w:rsidR="003F5CAF" w:rsidRDefault="003F5CAF" w:rsidP="005344BF">
      <w:pPr>
        <w:pStyle w:val="OrmistonSubHeader"/>
        <w:spacing w:line="288" w:lineRule="auto"/>
        <w:rPr>
          <w:b/>
          <w:bCs/>
          <w:color w:val="00A685"/>
          <w:sz w:val="48"/>
          <w:szCs w:val="48"/>
        </w:rPr>
      </w:pPr>
      <w:r w:rsidRPr="003F5CAF">
        <w:rPr>
          <w:b/>
          <w:bCs/>
          <w:color w:val="00A878"/>
          <w:sz w:val="48"/>
          <w:szCs w:val="48"/>
        </w:rPr>
        <w:t xml:space="preserve">About Our </w:t>
      </w:r>
      <w:r w:rsidR="007D4A3C">
        <w:rPr>
          <w:b/>
          <w:bCs/>
          <w:color w:val="00A878"/>
          <w:sz w:val="48"/>
          <w:szCs w:val="48"/>
        </w:rPr>
        <w:t>Supporting Smiles Service</w:t>
      </w:r>
    </w:p>
    <w:p w14:paraId="70177656" w14:textId="77777777" w:rsidR="007D4A3C" w:rsidRDefault="007D4A3C" w:rsidP="007D4A3C">
      <w:pPr>
        <w:pStyle w:val="Default"/>
        <w:spacing w:line="288" w:lineRule="auto"/>
        <w:jc w:val="both"/>
        <w:rPr>
          <w:rFonts w:ascii="Arial" w:eastAsia="Calibri" w:hAnsi="Arial" w:cs="Arial"/>
          <w:color w:val="2A3B4C"/>
          <w:lang w:eastAsia="en-GB"/>
        </w:rPr>
      </w:pPr>
      <w:r w:rsidRPr="007D4A3C">
        <w:rPr>
          <w:rFonts w:ascii="Arial" w:eastAsia="Calibri" w:hAnsi="Arial" w:cs="Arial"/>
          <w:color w:val="2A3B4C"/>
          <w:lang w:eastAsia="en-GB"/>
        </w:rPr>
        <w:t xml:space="preserve">Ormiston Families has held the tier 2 CAMHS CYP contract to deliver mental health services to young people and families for over a decade. We offer high quality 1:1 therapy and early intervention programmes to children and young people between the ages of 4-16 who experience social, emotional, and behavioural challenges. We also offer parent led interventions and family-based support. We work collaboratively across an innovative alliance of partner providers in the processing of referrals for those aged 0-25, sharing expertise, learning and resources. </w:t>
      </w:r>
    </w:p>
    <w:p w14:paraId="25267930" w14:textId="77777777" w:rsidR="007D4A3C" w:rsidRPr="00553ECC" w:rsidRDefault="007D4A3C" w:rsidP="005344BF">
      <w:pPr>
        <w:pStyle w:val="OrmistonSubHeader"/>
        <w:spacing w:line="288" w:lineRule="auto"/>
        <w:rPr>
          <w:b/>
          <w:bCs/>
          <w:color w:val="00A685"/>
          <w:sz w:val="20"/>
          <w:szCs w:val="20"/>
        </w:rPr>
      </w:pPr>
    </w:p>
    <w:p w14:paraId="38C0BF02" w14:textId="16153228" w:rsidR="007D4A3C" w:rsidRDefault="007D4A3C" w:rsidP="005344BF">
      <w:pPr>
        <w:pStyle w:val="OrmistonSubHeader"/>
        <w:spacing w:line="288" w:lineRule="auto"/>
        <w:rPr>
          <w:b/>
          <w:bCs/>
          <w:color w:val="00A685"/>
          <w:sz w:val="48"/>
          <w:szCs w:val="48"/>
        </w:rPr>
      </w:pPr>
      <w:r>
        <w:rPr>
          <w:b/>
          <w:bCs/>
          <w:color w:val="00A685"/>
          <w:sz w:val="48"/>
          <w:szCs w:val="48"/>
        </w:rPr>
        <w:t xml:space="preserve">About Our Single Point of Contact </w:t>
      </w:r>
      <w:r w:rsidR="006D58D5">
        <w:rPr>
          <w:b/>
          <w:bCs/>
          <w:color w:val="00A685"/>
          <w:sz w:val="48"/>
          <w:szCs w:val="48"/>
        </w:rPr>
        <w:t>Team</w:t>
      </w:r>
    </w:p>
    <w:p w14:paraId="63DB7345" w14:textId="479BF598" w:rsidR="007D4A3C" w:rsidRDefault="007D4A3C" w:rsidP="00553ECC">
      <w:pPr>
        <w:pStyle w:val="Default"/>
        <w:spacing w:line="288" w:lineRule="auto"/>
        <w:jc w:val="both"/>
        <w:rPr>
          <w:rFonts w:ascii="Arial" w:eastAsiaTheme="minorEastAsia" w:hAnsi="Arial" w:cs="Arial"/>
          <w:color w:val="FF0000"/>
          <w:sz w:val="21"/>
          <w:szCs w:val="21"/>
        </w:rPr>
      </w:pPr>
      <w:r w:rsidRPr="007D4A3C">
        <w:rPr>
          <w:rFonts w:ascii="Arial" w:eastAsia="Calibri" w:hAnsi="Arial" w:cs="Arial"/>
          <w:color w:val="2A3B4C"/>
          <w:lang w:eastAsia="en-GB"/>
        </w:rPr>
        <w:t>Our service comprises over 100 staff including Children’s Wellbeing Practitioners, Counsellors, CBT therapists, Social Workers, referral coordinators, managers, and administrators. You will be joining us at a pivotal time as we are expanding and diversifying our workforce to become fully child centred and needs led.</w:t>
      </w:r>
      <w:r w:rsidR="00553ECC" w:rsidRPr="00553ECC">
        <w:t xml:space="preserve"> </w:t>
      </w:r>
    </w:p>
    <w:p w14:paraId="257C9964" w14:textId="77777777" w:rsidR="00553ECC" w:rsidRPr="00553ECC" w:rsidRDefault="00553ECC" w:rsidP="005344BF">
      <w:pPr>
        <w:pStyle w:val="OrmistonSubHeader"/>
        <w:spacing w:line="288" w:lineRule="auto"/>
        <w:rPr>
          <w:b/>
          <w:bCs/>
          <w:color w:val="00A685"/>
          <w:sz w:val="20"/>
          <w:szCs w:val="20"/>
        </w:rPr>
      </w:pPr>
    </w:p>
    <w:p w14:paraId="55B1FBEC" w14:textId="36B8D6E4" w:rsidR="007D4A3C" w:rsidRPr="005344BF" w:rsidRDefault="007D4A3C" w:rsidP="005344BF">
      <w:pPr>
        <w:pStyle w:val="OrmistonSubHeader"/>
        <w:spacing w:line="288" w:lineRule="auto"/>
        <w:rPr>
          <w:b/>
          <w:bCs/>
          <w:color w:val="00A685"/>
          <w:sz w:val="48"/>
          <w:szCs w:val="48"/>
        </w:rPr>
      </w:pPr>
      <w:r>
        <w:rPr>
          <w:b/>
          <w:bCs/>
          <w:color w:val="00A685"/>
          <w:sz w:val="48"/>
          <w:szCs w:val="48"/>
        </w:rPr>
        <w:t xml:space="preserve">About </w:t>
      </w:r>
      <w:r w:rsidR="009D3A49">
        <w:rPr>
          <w:b/>
          <w:bCs/>
          <w:color w:val="00A685"/>
          <w:sz w:val="48"/>
          <w:szCs w:val="48"/>
        </w:rPr>
        <w:t>the</w:t>
      </w:r>
      <w:r>
        <w:rPr>
          <w:b/>
          <w:bCs/>
          <w:color w:val="00A685"/>
          <w:sz w:val="48"/>
          <w:szCs w:val="48"/>
        </w:rPr>
        <w:t xml:space="preserve"> Role</w:t>
      </w:r>
    </w:p>
    <w:p w14:paraId="6E161B97" w14:textId="1C004DD7" w:rsidR="006D58D5" w:rsidRDefault="006D58D5" w:rsidP="00553ECC">
      <w:pPr>
        <w:pStyle w:val="Default"/>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The role of SPOC manager will include management of the: Single Point of Access (triage) team who are responsible for the screening, assessment and outcome decision of referrals into our CYP mental health service.</w:t>
      </w:r>
    </w:p>
    <w:p w14:paraId="27282183" w14:textId="77777777" w:rsidR="006D58D5" w:rsidRDefault="006D58D5" w:rsidP="00553ECC">
      <w:pPr>
        <w:pStyle w:val="Default"/>
        <w:spacing w:line="288" w:lineRule="auto"/>
        <w:jc w:val="both"/>
        <w:rPr>
          <w:rFonts w:ascii="Arial" w:eastAsia="Calibri" w:hAnsi="Arial" w:cs="Arial"/>
          <w:color w:val="2A3B4C"/>
          <w:lang w:eastAsia="en-GB"/>
        </w:rPr>
      </w:pPr>
    </w:p>
    <w:p w14:paraId="4EDBE93F" w14:textId="77777777" w:rsidR="006D58D5" w:rsidRDefault="006D58D5" w:rsidP="00553ECC">
      <w:pPr>
        <w:pStyle w:val="Default"/>
        <w:spacing w:line="288" w:lineRule="auto"/>
        <w:jc w:val="both"/>
        <w:rPr>
          <w:rFonts w:ascii="Arial" w:eastAsia="Calibri" w:hAnsi="Arial" w:cs="Arial"/>
          <w:color w:val="2A3B4C"/>
          <w:lang w:eastAsia="en-GB"/>
        </w:rPr>
      </w:pPr>
    </w:p>
    <w:p w14:paraId="5F4B3476" w14:textId="77777777" w:rsidR="006D58D5" w:rsidRDefault="006D58D5" w:rsidP="00553ECC">
      <w:pPr>
        <w:pStyle w:val="Default"/>
        <w:spacing w:line="288" w:lineRule="auto"/>
        <w:jc w:val="both"/>
        <w:rPr>
          <w:rFonts w:ascii="Arial" w:eastAsia="Calibri" w:hAnsi="Arial" w:cs="Arial"/>
          <w:color w:val="2A3B4C"/>
          <w:lang w:eastAsia="en-GB"/>
        </w:rPr>
      </w:pPr>
    </w:p>
    <w:p w14:paraId="25F272F9" w14:textId="77777777" w:rsidR="006D58D5" w:rsidRDefault="006D58D5" w:rsidP="00553ECC">
      <w:pPr>
        <w:pStyle w:val="Default"/>
        <w:spacing w:line="288" w:lineRule="auto"/>
        <w:jc w:val="both"/>
        <w:rPr>
          <w:rFonts w:ascii="Arial" w:eastAsia="Calibri" w:hAnsi="Arial" w:cs="Arial"/>
          <w:color w:val="2A3B4C"/>
          <w:lang w:eastAsia="en-GB"/>
        </w:rPr>
      </w:pPr>
    </w:p>
    <w:p w14:paraId="4529A6EE" w14:textId="63288E92" w:rsidR="00553ECC" w:rsidRDefault="00553ECC" w:rsidP="00553ECC">
      <w:pPr>
        <w:pStyle w:val="Default"/>
        <w:spacing w:line="288" w:lineRule="auto"/>
        <w:jc w:val="both"/>
        <w:rPr>
          <w:rFonts w:ascii="Arial" w:eastAsia="Calibri" w:hAnsi="Arial" w:cs="Arial"/>
          <w:color w:val="2A3B4C"/>
          <w:lang w:eastAsia="en-GB"/>
        </w:rPr>
      </w:pPr>
      <w:r w:rsidRPr="00553ECC">
        <w:rPr>
          <w:rFonts w:ascii="Arial" w:eastAsia="Calibri" w:hAnsi="Arial" w:cs="Arial"/>
          <w:color w:val="2A3B4C"/>
          <w:lang w:eastAsia="en-GB"/>
        </w:rPr>
        <w:lastRenderedPageBreak/>
        <w:t>Your clinical and management skills will help us develop and lead our SPOC team who work as an integral part of our Norfolk and Waveney Alliance, forging close relationships with partner providers and external agencies.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organised, forward-thinking, has plenty of enthusiasm and motivation, and works well in a team. Excellent interpersonal and written and verbal communication skills are essential.</w:t>
      </w:r>
    </w:p>
    <w:p w14:paraId="19D0A09F" w14:textId="77777777" w:rsidR="00553ECC" w:rsidRPr="00553ECC" w:rsidRDefault="00553ECC" w:rsidP="00553ECC">
      <w:pPr>
        <w:pStyle w:val="Default"/>
        <w:spacing w:line="288" w:lineRule="auto"/>
        <w:jc w:val="both"/>
        <w:rPr>
          <w:rFonts w:ascii="Arial" w:eastAsia="Calibri" w:hAnsi="Arial" w:cs="Arial"/>
          <w:color w:val="2A3B4C"/>
          <w:lang w:eastAsia="en-GB"/>
        </w:rPr>
      </w:pPr>
    </w:p>
    <w:p w14:paraId="143BC08C" w14:textId="77777777" w:rsidR="00553ECC" w:rsidRDefault="00553ECC" w:rsidP="00553ECC">
      <w:pPr>
        <w:pStyle w:val="Default"/>
        <w:spacing w:line="288" w:lineRule="auto"/>
        <w:jc w:val="both"/>
        <w:rPr>
          <w:rFonts w:ascii="Arial" w:eastAsiaTheme="minorEastAsia" w:hAnsi="Arial" w:cs="Arial"/>
          <w:color w:val="FF0000"/>
          <w:sz w:val="21"/>
          <w:szCs w:val="21"/>
        </w:rPr>
      </w:pPr>
      <w:r w:rsidRPr="00553ECC">
        <w:rPr>
          <w:rFonts w:ascii="Arial" w:eastAsia="Calibri" w:hAnsi="Arial" w:cs="Arial"/>
          <w:color w:val="2A3B4C"/>
          <w:lang w:eastAsia="en-GB"/>
        </w:rPr>
        <w:t>Your base location will be our hub in central Norwich, and you may be expected and encouraged to spend time with our various teams across the county.</w:t>
      </w:r>
    </w:p>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43135F3D" w14:textId="7DB05C5D" w:rsidR="005344BF" w:rsidRDefault="005344BF" w:rsidP="005344BF">
      <w:pPr>
        <w:spacing w:line="288" w:lineRule="auto"/>
        <w:rPr>
          <w:rFonts w:ascii="Arial" w:eastAsia="Calibri" w:hAnsi="Arial" w:cs="Arial"/>
          <w:color w:val="2A3B4C"/>
          <w:lang w:eastAsia="en-GB"/>
        </w:rPr>
      </w:pPr>
    </w:p>
    <w:p w14:paraId="07E1E8AF" w14:textId="0F5495B3" w:rsidR="009D3A49" w:rsidRPr="005344BF" w:rsidRDefault="009D3A49" w:rsidP="009D3A49">
      <w:pPr>
        <w:pStyle w:val="OrmistonSubHeader"/>
        <w:spacing w:line="288" w:lineRule="auto"/>
        <w:rPr>
          <w:b/>
          <w:bCs/>
          <w:color w:val="00A685"/>
          <w:sz w:val="48"/>
          <w:szCs w:val="48"/>
        </w:rPr>
      </w:pPr>
      <w:r>
        <w:rPr>
          <w:b/>
          <w:bCs/>
          <w:color w:val="00A685"/>
          <w:sz w:val="48"/>
          <w:szCs w:val="48"/>
        </w:rPr>
        <w:t>About you</w:t>
      </w:r>
    </w:p>
    <w:p w14:paraId="71D46739" w14:textId="55A21823" w:rsidR="009D3A49" w:rsidRDefault="006D58D5" w:rsidP="006D58D5">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bookmarkStart w:id="0" w:name="_Hlk99608369"/>
      <w:r w:rsidRPr="006D58D5">
        <w:rPr>
          <w:rFonts w:ascii="Arial" w:eastAsia="Calibri" w:hAnsi="Arial" w:cs="Arial"/>
          <w:color w:val="2A3B4C"/>
          <w:lang w:eastAsia="en-GB"/>
        </w:rPr>
        <w:t xml:space="preserve">The role of SPOC manager will include management of the: Single Point of Access (triage) team who are responsible for the screening, assessment and outcome decision of referrals into our CYP mental health service. </w:t>
      </w:r>
      <w:bookmarkEnd w:id="0"/>
    </w:p>
    <w:p w14:paraId="2D827B11" w14:textId="01B7F7CC" w:rsidR="009D3A49" w:rsidRDefault="009D3A49" w:rsidP="005344BF">
      <w:pPr>
        <w:spacing w:line="288" w:lineRule="auto"/>
        <w:rPr>
          <w:rFonts w:ascii="Arial" w:eastAsia="Calibri" w:hAnsi="Arial" w:cs="Arial"/>
          <w:color w:val="2A3B4C"/>
          <w:lang w:eastAsia="en-GB"/>
        </w:rPr>
      </w:pPr>
    </w:p>
    <w:p w14:paraId="09A9FE91" w14:textId="5997AFA8" w:rsidR="009D3A49" w:rsidRDefault="009D3A49" w:rsidP="005344BF">
      <w:pPr>
        <w:spacing w:line="288" w:lineRule="auto"/>
        <w:rPr>
          <w:rFonts w:ascii="Arial" w:eastAsia="Calibri" w:hAnsi="Arial" w:cs="Arial"/>
          <w:color w:val="2A3B4C"/>
          <w:lang w:eastAsia="en-GB"/>
        </w:rPr>
      </w:pPr>
    </w:p>
    <w:p w14:paraId="2B3AAC98" w14:textId="04FC1558" w:rsidR="009D3A49" w:rsidRDefault="009D3A49" w:rsidP="005344BF">
      <w:pPr>
        <w:spacing w:line="288" w:lineRule="auto"/>
        <w:rPr>
          <w:rFonts w:ascii="Arial" w:eastAsia="Calibri" w:hAnsi="Arial" w:cs="Arial"/>
          <w:color w:val="2A3B4C"/>
          <w:lang w:eastAsia="en-GB"/>
        </w:rPr>
      </w:pPr>
    </w:p>
    <w:p w14:paraId="55CB8771" w14:textId="7C17D5E9" w:rsidR="009D3A49" w:rsidRDefault="009D3A49" w:rsidP="005344BF">
      <w:pPr>
        <w:spacing w:line="288" w:lineRule="auto"/>
        <w:rPr>
          <w:rFonts w:ascii="Arial" w:eastAsia="Calibri" w:hAnsi="Arial" w:cs="Arial"/>
          <w:color w:val="2A3B4C"/>
          <w:lang w:eastAsia="en-GB"/>
        </w:rPr>
      </w:pPr>
    </w:p>
    <w:p w14:paraId="39764002" w14:textId="08826A04" w:rsidR="009D3A49" w:rsidRDefault="009D3A49" w:rsidP="005344BF">
      <w:pPr>
        <w:spacing w:line="288" w:lineRule="auto"/>
        <w:rPr>
          <w:rFonts w:ascii="Arial" w:eastAsia="Calibri" w:hAnsi="Arial" w:cs="Arial"/>
          <w:color w:val="2A3B4C"/>
          <w:lang w:eastAsia="en-GB"/>
        </w:rPr>
      </w:pPr>
    </w:p>
    <w:p w14:paraId="0E29D467" w14:textId="75C628B0" w:rsidR="009D3A49" w:rsidRDefault="009D3A49" w:rsidP="005344BF">
      <w:pPr>
        <w:spacing w:line="288" w:lineRule="auto"/>
        <w:rPr>
          <w:rFonts w:ascii="Arial" w:eastAsia="Calibri" w:hAnsi="Arial" w:cs="Arial"/>
          <w:color w:val="2A3B4C"/>
          <w:lang w:eastAsia="en-GB"/>
        </w:rPr>
      </w:pPr>
    </w:p>
    <w:p w14:paraId="4E13EDC2" w14:textId="6D951533" w:rsidR="009D3A49" w:rsidRDefault="009D3A49" w:rsidP="005344BF">
      <w:pPr>
        <w:spacing w:line="288" w:lineRule="auto"/>
        <w:rPr>
          <w:rFonts w:ascii="Arial" w:eastAsia="Calibri" w:hAnsi="Arial" w:cs="Arial"/>
          <w:color w:val="2A3B4C"/>
          <w:lang w:eastAsia="en-GB"/>
        </w:rPr>
      </w:pPr>
    </w:p>
    <w:p w14:paraId="0B5B2AAF" w14:textId="43813771" w:rsidR="009D3A49" w:rsidRDefault="009D3A49" w:rsidP="005344BF">
      <w:pPr>
        <w:spacing w:line="288" w:lineRule="auto"/>
        <w:rPr>
          <w:rFonts w:ascii="Arial" w:eastAsia="Calibri" w:hAnsi="Arial" w:cs="Arial"/>
          <w:color w:val="2A3B4C"/>
          <w:lang w:eastAsia="en-GB"/>
        </w:rPr>
      </w:pPr>
    </w:p>
    <w:p w14:paraId="4F38C8E9" w14:textId="50806AD6" w:rsidR="009D3A49" w:rsidRDefault="009D3A49" w:rsidP="005344BF">
      <w:pPr>
        <w:spacing w:line="288" w:lineRule="auto"/>
        <w:rPr>
          <w:rFonts w:ascii="Arial" w:eastAsia="Calibri" w:hAnsi="Arial" w:cs="Arial"/>
          <w:color w:val="2A3B4C"/>
          <w:lang w:eastAsia="en-GB"/>
        </w:rPr>
      </w:pPr>
    </w:p>
    <w:p w14:paraId="698F6590" w14:textId="3D382CA4" w:rsidR="009D3A49" w:rsidRDefault="009D3A49" w:rsidP="005344BF">
      <w:pPr>
        <w:spacing w:line="288" w:lineRule="auto"/>
        <w:rPr>
          <w:rFonts w:ascii="Arial" w:eastAsia="Calibri" w:hAnsi="Arial" w:cs="Arial"/>
          <w:color w:val="2A3B4C"/>
          <w:lang w:eastAsia="en-GB"/>
        </w:rPr>
      </w:pPr>
    </w:p>
    <w:p w14:paraId="2F155590" w14:textId="608041D0" w:rsidR="009D3A49" w:rsidRDefault="009D3A49" w:rsidP="005344BF">
      <w:pPr>
        <w:spacing w:line="288" w:lineRule="auto"/>
        <w:rPr>
          <w:rFonts w:ascii="Arial" w:eastAsia="Calibri" w:hAnsi="Arial" w:cs="Arial"/>
          <w:color w:val="2A3B4C"/>
          <w:lang w:eastAsia="en-GB"/>
        </w:rPr>
      </w:pPr>
    </w:p>
    <w:p w14:paraId="3369B3DC" w14:textId="7925DCF4" w:rsidR="009D3A49" w:rsidRDefault="009D3A49" w:rsidP="005344BF">
      <w:pPr>
        <w:spacing w:line="288" w:lineRule="auto"/>
        <w:rPr>
          <w:rFonts w:ascii="Arial" w:eastAsia="Calibri" w:hAnsi="Arial" w:cs="Arial"/>
          <w:color w:val="2A3B4C"/>
          <w:lang w:eastAsia="en-GB"/>
        </w:rPr>
      </w:pPr>
    </w:p>
    <w:p w14:paraId="3C9A7B45" w14:textId="0D77DF02" w:rsidR="009D3A49" w:rsidRDefault="009D3A49" w:rsidP="005344BF">
      <w:pPr>
        <w:spacing w:line="288" w:lineRule="auto"/>
        <w:rPr>
          <w:rFonts w:ascii="Arial" w:eastAsia="Calibri" w:hAnsi="Arial" w:cs="Arial"/>
          <w:color w:val="2A3B4C"/>
          <w:lang w:eastAsia="en-GB"/>
        </w:rPr>
      </w:pPr>
    </w:p>
    <w:p w14:paraId="4AB31A81" w14:textId="540CAB57" w:rsidR="009D3A49" w:rsidRDefault="009D3A49" w:rsidP="005344BF">
      <w:pPr>
        <w:spacing w:line="288" w:lineRule="auto"/>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0CCE93F"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71EB87E6"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BC8514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943C74" w:rsidRPr="003175B0">
          <w:rPr>
            <w:rStyle w:val="Hyperlink"/>
            <w:rFonts w:ascii="Arial" w:hAnsi="Arial" w:cs="Arial"/>
            <w:b/>
            <w:bCs/>
          </w:rPr>
          <w:t>alison.williams@ormistonfamilies.org.uk</w:t>
        </w:r>
      </w:hyperlink>
      <w:r w:rsidR="00943C74">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2A1A50F" w14:textId="6DB161B1" w:rsidR="00810F6C" w:rsidRDefault="00F277D4" w:rsidP="00F277D4">
      <w:pPr>
        <w:pStyle w:val="BodyText"/>
        <w:spacing w:after="120" w:line="288" w:lineRule="auto"/>
        <w:rPr>
          <w:rFonts w:ascii="Arial Bold" w:eastAsiaTheme="minorEastAsia" w:hAnsi="Arial Bold" w:cs="Arial Bold"/>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810F6C" w:rsidRPr="00810F6C">
        <w:rPr>
          <w:rFonts w:ascii="Arial Bold" w:eastAsiaTheme="minorEastAsia" w:hAnsi="Arial Bold" w:cs="Arial Bold"/>
          <w:b/>
          <w:color w:val="2B4250"/>
          <w:sz w:val="32"/>
          <w:szCs w:val="32"/>
        </w:rPr>
        <w:t xml:space="preserve"> T</w:t>
      </w:r>
      <w:r w:rsidR="00810F6C">
        <w:rPr>
          <w:rFonts w:ascii="Arial Bold" w:eastAsiaTheme="minorEastAsia" w:hAnsi="Arial Bold" w:cs="Arial Bold"/>
          <w:b/>
          <w:color w:val="2B4250"/>
          <w:sz w:val="32"/>
          <w:szCs w:val="32"/>
        </w:rPr>
        <w:t>eam</w:t>
      </w:r>
      <w:r w:rsidR="00810F6C" w:rsidRPr="00810F6C">
        <w:rPr>
          <w:rFonts w:ascii="Arial Bold" w:eastAsiaTheme="minorEastAsia" w:hAnsi="Arial Bold" w:cs="Arial Bold"/>
          <w:b/>
          <w:color w:val="2B4250"/>
          <w:sz w:val="32"/>
          <w:szCs w:val="32"/>
        </w:rPr>
        <w:t xml:space="preserve"> M</w:t>
      </w:r>
      <w:r w:rsidR="00810F6C">
        <w:rPr>
          <w:rFonts w:ascii="Arial Bold" w:eastAsiaTheme="minorEastAsia" w:hAnsi="Arial Bold" w:cs="Arial Bold"/>
          <w:b/>
          <w:color w:val="2B4250"/>
          <w:sz w:val="32"/>
          <w:szCs w:val="32"/>
        </w:rPr>
        <w:t>anager</w:t>
      </w:r>
      <w:r w:rsidR="00810F6C" w:rsidRPr="00810F6C">
        <w:rPr>
          <w:rFonts w:ascii="Arial Bold" w:eastAsiaTheme="minorEastAsia" w:hAnsi="Arial Bold" w:cs="Arial Bold"/>
          <w:b/>
          <w:color w:val="2B4250"/>
          <w:sz w:val="32"/>
          <w:szCs w:val="32"/>
        </w:rPr>
        <w:t xml:space="preserve"> S</w:t>
      </w:r>
      <w:r w:rsidR="00810F6C">
        <w:rPr>
          <w:rFonts w:ascii="Arial Bold" w:eastAsiaTheme="minorEastAsia" w:hAnsi="Arial Bold" w:cs="Arial Bold"/>
          <w:b/>
          <w:color w:val="2B4250"/>
          <w:sz w:val="32"/>
          <w:szCs w:val="32"/>
        </w:rPr>
        <w:t>ingle</w:t>
      </w:r>
      <w:r w:rsidR="00810F6C" w:rsidRPr="00810F6C">
        <w:rPr>
          <w:rFonts w:ascii="Arial Bold" w:eastAsiaTheme="minorEastAsia" w:hAnsi="Arial Bold" w:cs="Arial Bold"/>
          <w:b/>
          <w:color w:val="2B4250"/>
          <w:sz w:val="32"/>
          <w:szCs w:val="32"/>
        </w:rPr>
        <w:t xml:space="preserve"> P</w:t>
      </w:r>
      <w:r w:rsidR="00810F6C">
        <w:rPr>
          <w:rFonts w:ascii="Arial Bold" w:eastAsiaTheme="minorEastAsia" w:hAnsi="Arial Bold" w:cs="Arial Bold"/>
          <w:b/>
          <w:color w:val="2B4250"/>
          <w:sz w:val="32"/>
          <w:szCs w:val="32"/>
        </w:rPr>
        <w:t>oint</w:t>
      </w:r>
      <w:r w:rsidR="00810F6C" w:rsidRPr="00810F6C">
        <w:rPr>
          <w:rFonts w:ascii="Arial Bold" w:eastAsiaTheme="minorEastAsia" w:hAnsi="Arial Bold" w:cs="Arial Bold"/>
          <w:b/>
          <w:color w:val="2B4250"/>
          <w:sz w:val="32"/>
          <w:szCs w:val="32"/>
        </w:rPr>
        <w:t xml:space="preserve"> </w:t>
      </w:r>
      <w:r w:rsidR="00810F6C">
        <w:rPr>
          <w:rFonts w:ascii="Arial Bold" w:eastAsiaTheme="minorEastAsia" w:hAnsi="Arial Bold" w:cs="Arial Bold"/>
          <w:b/>
          <w:color w:val="2B4250"/>
          <w:sz w:val="32"/>
          <w:szCs w:val="32"/>
        </w:rPr>
        <w:t>of</w:t>
      </w:r>
      <w:r w:rsidR="00810F6C" w:rsidRPr="00810F6C">
        <w:rPr>
          <w:rFonts w:ascii="Arial Bold" w:eastAsiaTheme="minorEastAsia" w:hAnsi="Arial Bold" w:cs="Arial Bold"/>
          <w:b/>
          <w:color w:val="2B4250"/>
          <w:sz w:val="32"/>
          <w:szCs w:val="32"/>
        </w:rPr>
        <w:t xml:space="preserve"> C</w:t>
      </w:r>
      <w:r w:rsidR="00810F6C">
        <w:rPr>
          <w:rFonts w:ascii="Arial Bold" w:eastAsiaTheme="minorEastAsia" w:hAnsi="Arial Bold" w:cs="Arial Bold"/>
          <w:b/>
          <w:color w:val="2B4250"/>
          <w:sz w:val="32"/>
          <w:szCs w:val="32"/>
        </w:rPr>
        <w:t>ontact</w:t>
      </w:r>
      <w:r w:rsidR="00810F6C" w:rsidRPr="00810F6C">
        <w:rPr>
          <w:rFonts w:ascii="Arial Bold" w:eastAsiaTheme="minorEastAsia" w:hAnsi="Arial Bold" w:cs="Arial Bold"/>
          <w:b/>
          <w:color w:val="2B4250"/>
          <w:sz w:val="32"/>
          <w:szCs w:val="32"/>
        </w:rPr>
        <w:t xml:space="preserve"> (SPOC)</w:t>
      </w:r>
    </w:p>
    <w:p w14:paraId="48FDBF15" w14:textId="77777777" w:rsidR="00810F6C" w:rsidRDefault="00810F6C" w:rsidP="00F277D4">
      <w:pPr>
        <w:pStyle w:val="BodyText"/>
        <w:spacing w:after="120" w:line="288" w:lineRule="auto"/>
        <w:rPr>
          <w:rFonts w:ascii="Arial Bold" w:eastAsiaTheme="minorEastAsia" w:hAnsi="Arial Bold" w:cs="Arial Bold"/>
          <w:b/>
          <w:color w:val="2B4250"/>
          <w:sz w:val="32"/>
          <w:szCs w:val="32"/>
        </w:rPr>
      </w:pPr>
    </w:p>
    <w:p w14:paraId="6EC5231B" w14:textId="62460102"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6FCE5C83" w:rsidR="00F277D4" w:rsidRPr="00F277D4" w:rsidRDefault="00F277D4" w:rsidP="00601C40">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601C40">
        <w:rPr>
          <w:rFonts w:ascii="Arial" w:eastAsiaTheme="minorEastAsia" w:hAnsi="Arial" w:cs="Arial"/>
          <w:color w:val="2A3B4C"/>
          <w:sz w:val="24"/>
          <w:szCs w:val="24"/>
        </w:rPr>
        <w:t xml:space="preserve">fixed-term </w:t>
      </w:r>
      <w:r w:rsidRPr="00601C40">
        <w:rPr>
          <w:rFonts w:ascii="Arial" w:eastAsiaTheme="minorEastAsia" w:hAnsi="Arial" w:cs="Arial"/>
          <w:color w:val="2A3B4C"/>
          <w:sz w:val="24"/>
          <w:szCs w:val="24"/>
        </w:rPr>
        <w:t>full-time</w:t>
      </w:r>
      <w:r w:rsidR="00601C40" w:rsidRPr="00601C40">
        <w:rPr>
          <w:rFonts w:ascii="Arial" w:eastAsiaTheme="minorEastAsia" w:hAnsi="Arial" w:cs="Arial"/>
          <w:color w:val="2A3B4C"/>
          <w:sz w:val="24"/>
          <w:szCs w:val="24"/>
        </w:rPr>
        <w:t xml:space="preserve"> for a period of </w:t>
      </w:r>
      <w:r w:rsidR="001B6C8A">
        <w:rPr>
          <w:rFonts w:ascii="Arial" w:eastAsiaTheme="minorEastAsia" w:hAnsi="Arial" w:cs="Arial"/>
          <w:color w:val="2A3B4C"/>
          <w:sz w:val="24"/>
          <w:szCs w:val="24"/>
        </w:rPr>
        <w:t xml:space="preserve">up to </w:t>
      </w:r>
      <w:r w:rsidR="00601C40" w:rsidRPr="00601C40">
        <w:rPr>
          <w:rFonts w:ascii="Arial" w:eastAsiaTheme="minorEastAsia" w:hAnsi="Arial" w:cs="Arial"/>
          <w:color w:val="2A3B4C"/>
          <w:sz w:val="24"/>
          <w:szCs w:val="24"/>
        </w:rPr>
        <w:t>12 months (part-time applications will also be considered</w:t>
      </w:r>
      <w:r w:rsidR="00810F6C">
        <w:rPr>
          <w:rFonts w:ascii="Arial" w:eastAsiaTheme="minorEastAsia" w:hAnsi="Arial" w:cs="Arial"/>
          <w:color w:val="2A3B4C"/>
          <w:sz w:val="24"/>
          <w:szCs w:val="24"/>
        </w:rPr>
        <w:t>)</w:t>
      </w:r>
      <w:r w:rsidRPr="00601C40">
        <w:rPr>
          <w:rFonts w:ascii="Arial" w:eastAsiaTheme="minorEastAsia" w:hAnsi="Arial" w:cs="Arial"/>
          <w:color w:val="2A3B4C"/>
          <w:sz w:val="24"/>
          <w:szCs w:val="24"/>
        </w:rPr>
        <w:t>.</w:t>
      </w:r>
    </w:p>
    <w:p w14:paraId="0E43CF78" w14:textId="77777777" w:rsidR="00F277D4" w:rsidRPr="00F277D4" w:rsidRDefault="00F277D4" w:rsidP="00601C40">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601C4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73A9B00" w:rsidR="00F277D4" w:rsidRPr="00F277D4" w:rsidRDefault="00F277D4" w:rsidP="00601C4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943C74">
        <w:rPr>
          <w:rFonts w:ascii="Arial" w:eastAsiaTheme="minorEastAsia" w:hAnsi="Arial" w:cs="Arial"/>
          <w:color w:val="2A3B4C"/>
          <w:sz w:val="24"/>
          <w:szCs w:val="24"/>
        </w:rPr>
        <w:t xml:space="preserve">s </w:t>
      </w:r>
      <w:r w:rsidR="006D66A8">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601C4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601C40">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601C4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1DBF3AB" w:rsidR="00F277D4" w:rsidRPr="00F277D4" w:rsidRDefault="00F277D4" w:rsidP="00601C40">
      <w:pPr>
        <w:pStyle w:val="BodyText"/>
        <w:numPr>
          <w:ilvl w:val="0"/>
          <w:numId w:val="15"/>
        </w:numPr>
        <w:spacing w:before="120" w:line="288" w:lineRule="auto"/>
        <w:jc w:val="both"/>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943C74">
        <w:rPr>
          <w:rFonts w:ascii="Arial" w:eastAsiaTheme="minorEastAsia" w:hAnsi="Arial" w:cs="Arial"/>
          <w:color w:val="2A3B4C"/>
          <w:sz w:val="24"/>
          <w:szCs w:val="24"/>
        </w:rPr>
        <w:t xml:space="preserve"> Norwich Hub (travel to other sites may be required)</w:t>
      </w:r>
      <w:r w:rsidRPr="00F277D4">
        <w:rPr>
          <w:rFonts w:ascii="Arial" w:eastAsiaTheme="minorEastAsia" w:hAnsi="Arial" w:cs="Arial"/>
          <w:color w:val="2A3B4C"/>
          <w:sz w:val="24"/>
          <w:szCs w:val="24"/>
        </w:rPr>
        <w:t xml:space="preserve">  </w:t>
      </w:r>
    </w:p>
    <w:p w14:paraId="40694E8A" w14:textId="77777777" w:rsidR="00F277D4" w:rsidRPr="00F277D4" w:rsidRDefault="00F277D4" w:rsidP="00601C40">
      <w:pPr>
        <w:pStyle w:val="BodyText"/>
        <w:spacing w:line="288" w:lineRule="auto"/>
        <w:jc w:val="both"/>
        <w:rPr>
          <w:rFonts w:ascii="Arial" w:eastAsiaTheme="minorEastAsia" w:hAnsi="Arial" w:cs="Arial"/>
          <w:color w:val="2A3B4C"/>
          <w:sz w:val="24"/>
          <w:szCs w:val="24"/>
        </w:rPr>
      </w:pPr>
    </w:p>
    <w:p w14:paraId="754978A2" w14:textId="71E928B8" w:rsidR="00F277D4" w:rsidRPr="00F277D4" w:rsidRDefault="00F277D4" w:rsidP="00601C4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65E8D1A9" w14:textId="492BE4A2" w:rsidR="00810F6C" w:rsidRPr="00F277D4" w:rsidRDefault="00F277D4" w:rsidP="00810F6C">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810F6C" w:rsidRPr="00F277D4">
        <w:rPr>
          <w:rFonts w:ascii="Arial" w:eastAsiaTheme="minorEastAsia" w:hAnsi="Arial" w:cs="Arial"/>
          <w:color w:val="2A3B4C"/>
          <w:sz w:val="24"/>
          <w:szCs w:val="24"/>
        </w:rPr>
        <w:t>s</w:t>
      </w:r>
      <w:r w:rsidR="00810F6C">
        <w:rPr>
          <w:rFonts w:ascii="Arial" w:eastAsiaTheme="minorEastAsia" w:hAnsi="Arial" w:cs="Arial"/>
          <w:color w:val="2A3B4C"/>
          <w:sz w:val="24"/>
          <w:szCs w:val="24"/>
        </w:rPr>
        <w:t xml:space="preserve">alary </w:t>
      </w:r>
      <w:r w:rsidR="00810F6C" w:rsidRPr="00F277D4">
        <w:rPr>
          <w:rFonts w:ascii="Arial" w:eastAsiaTheme="minorEastAsia" w:hAnsi="Arial" w:cs="Arial"/>
          <w:color w:val="2A3B4C"/>
          <w:sz w:val="24"/>
          <w:szCs w:val="24"/>
        </w:rPr>
        <w:t xml:space="preserve">for this post is </w:t>
      </w:r>
      <w:r w:rsidR="00810F6C">
        <w:rPr>
          <w:rFonts w:ascii="Arial" w:eastAsiaTheme="minorEastAsia" w:hAnsi="Arial" w:cs="Arial"/>
          <w:color w:val="2A3B4C"/>
          <w:sz w:val="24"/>
          <w:szCs w:val="24"/>
        </w:rPr>
        <w:t xml:space="preserve">£38,609 to £43, 541 (depending on experience) </w:t>
      </w:r>
      <w:r w:rsidR="00810F6C" w:rsidRPr="00F277D4">
        <w:rPr>
          <w:rFonts w:ascii="Arial" w:eastAsiaTheme="minorEastAsia" w:hAnsi="Arial" w:cs="Arial"/>
          <w:color w:val="2A3B4C"/>
          <w:sz w:val="24"/>
          <w:szCs w:val="24"/>
        </w:rPr>
        <w:t>per annum, based o</w:t>
      </w:r>
      <w:r w:rsidR="00810F6C">
        <w:rPr>
          <w:rFonts w:ascii="Arial" w:eastAsiaTheme="minorEastAsia" w:hAnsi="Arial" w:cs="Arial"/>
          <w:color w:val="2A3B4C"/>
          <w:sz w:val="24"/>
          <w:szCs w:val="24"/>
        </w:rPr>
        <w:t>n 3</w:t>
      </w:r>
      <w:r w:rsidR="006D66A8">
        <w:rPr>
          <w:rFonts w:ascii="Arial" w:eastAsiaTheme="minorEastAsia" w:hAnsi="Arial" w:cs="Arial"/>
          <w:color w:val="2A3B4C"/>
          <w:sz w:val="24"/>
          <w:szCs w:val="24"/>
        </w:rPr>
        <w:t>7.5</w:t>
      </w:r>
      <w:r w:rsidR="00810F6C" w:rsidRPr="00F277D4">
        <w:rPr>
          <w:rFonts w:ascii="Arial" w:eastAsiaTheme="minorEastAsia" w:hAnsi="Arial" w:cs="Arial"/>
          <w:color w:val="2A3B4C"/>
          <w:sz w:val="24"/>
          <w:szCs w:val="24"/>
        </w:rPr>
        <w:t xml:space="preserve"> hours per week. </w:t>
      </w:r>
    </w:p>
    <w:p w14:paraId="5A45E675" w14:textId="7D20FD41" w:rsidR="00F277D4" w:rsidRPr="00810F6C" w:rsidRDefault="00F277D4" w:rsidP="006B4012">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810F6C">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601C40">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21B3BFFC"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 but in this role</w:t>
      </w:r>
      <w:r w:rsidR="00262FC9">
        <w:rPr>
          <w:rFonts w:ascii="Arial" w:eastAsiaTheme="minorEastAsia" w:hAnsi="Arial" w:cs="Arial"/>
          <w:color w:val="2A3B4C"/>
          <w:sz w:val="24"/>
          <w:szCs w:val="24"/>
        </w:rPr>
        <w:t xml:space="preserve"> you may need to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84CD701"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D33ED">
        <w:rPr>
          <w:rFonts w:ascii="Arial Bold" w:eastAsiaTheme="minorEastAsia" w:hAnsi="Arial Bold" w:cs="Arial Bold"/>
          <w:b/>
          <w:color w:val="00A685"/>
          <w:sz w:val="32"/>
          <w:szCs w:val="32"/>
        </w:rPr>
        <w:t xml:space="preserve"> </w:t>
      </w:r>
      <w:r w:rsidR="00ED4E7F">
        <w:rPr>
          <w:rFonts w:ascii="Arial" w:eastAsiaTheme="minorEastAsia" w:hAnsi="Arial" w:cs="Arial"/>
          <w:b/>
          <w:bCs/>
          <w:color w:val="2B4250"/>
          <w:sz w:val="32"/>
          <w:szCs w:val="32"/>
        </w:rPr>
        <w:t>Team Manager – Single Point of Contact (SPOC)</w:t>
      </w:r>
    </w:p>
    <w:p w14:paraId="602B35DD" w14:textId="4425E471" w:rsidR="00F277D4" w:rsidRDefault="00F277D4" w:rsidP="00F277D4">
      <w:pPr>
        <w:pStyle w:val="BodyText"/>
        <w:spacing w:before="60" w:line="288" w:lineRule="auto"/>
        <w:rPr>
          <w:rFonts w:ascii="Arial Bold" w:eastAsiaTheme="minorEastAsia" w:hAnsi="Arial Bold" w:cs="Arial Bold"/>
          <w:b/>
          <w:color w:val="00A685"/>
          <w:sz w:val="32"/>
          <w:szCs w:val="32"/>
        </w:rPr>
      </w:pPr>
      <w:bookmarkStart w:id="9" w:name="_Hlk99605755"/>
      <w:r>
        <w:rPr>
          <w:rFonts w:ascii="Arial Bold" w:eastAsiaTheme="minorEastAsia" w:hAnsi="Arial Bold" w:cs="Arial Bold"/>
          <w:b/>
          <w:color w:val="00A685"/>
          <w:sz w:val="32"/>
          <w:szCs w:val="32"/>
        </w:rPr>
        <w:t>Service:</w:t>
      </w:r>
      <w:r w:rsidR="00BD33ED">
        <w:rPr>
          <w:rFonts w:ascii="Arial Bold" w:eastAsiaTheme="minorEastAsia" w:hAnsi="Arial Bold" w:cs="Arial Bold"/>
          <w:b/>
          <w:color w:val="00A685"/>
          <w:sz w:val="32"/>
          <w:szCs w:val="32"/>
        </w:rPr>
        <w:t xml:space="preserve"> </w:t>
      </w:r>
      <w:r w:rsidR="00ED4E7F">
        <w:rPr>
          <w:rFonts w:ascii="Arial" w:eastAsiaTheme="minorEastAsia" w:hAnsi="Arial" w:cs="Arial"/>
          <w:b/>
          <w:bCs/>
          <w:color w:val="2B4250"/>
          <w:sz w:val="32"/>
          <w:szCs w:val="32"/>
        </w:rPr>
        <w:t>Supporting Smiles</w:t>
      </w:r>
    </w:p>
    <w:bookmarkEnd w:id="9"/>
    <w:p w14:paraId="1AA73BE5" w14:textId="30890076" w:rsidR="00ED4E7F" w:rsidRDefault="00ED4E7F" w:rsidP="00ED4E7F">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Reports to: </w:t>
      </w:r>
      <w:r>
        <w:rPr>
          <w:rFonts w:ascii="Arial" w:eastAsiaTheme="minorEastAsia" w:hAnsi="Arial" w:cs="Arial"/>
          <w:b/>
          <w:bCs/>
          <w:color w:val="2B4250"/>
          <w:sz w:val="32"/>
          <w:szCs w:val="32"/>
        </w:rPr>
        <w:t>Clinical Lead</w:t>
      </w:r>
    </w:p>
    <w:p w14:paraId="64D012FC" w14:textId="2EB74CFE"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D33ED">
        <w:rPr>
          <w:rFonts w:ascii="Arial Bold" w:eastAsiaTheme="minorEastAsia" w:hAnsi="Arial Bold" w:cs="Arial Bold"/>
          <w:b/>
          <w:color w:val="00A685"/>
          <w:sz w:val="32"/>
          <w:szCs w:val="32"/>
        </w:rPr>
        <w:t xml:space="preserve"> </w:t>
      </w:r>
      <w:r w:rsidR="00ED4E7F">
        <w:rPr>
          <w:rFonts w:ascii="Arial" w:eastAsiaTheme="minorEastAsia" w:hAnsi="Arial" w:cs="Arial"/>
          <w:b/>
          <w:bCs/>
          <w:color w:val="2B4250"/>
          <w:sz w:val="32"/>
          <w:szCs w:val="32"/>
        </w:rPr>
        <w:t>Norwich Hub (travel to other sites may be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10" w:name="_Hlk99604566"/>
      <w:r>
        <w:rPr>
          <w:rFonts w:ascii="Arial" w:eastAsiaTheme="minorEastAsia" w:hAnsi="Arial" w:cs="Arial"/>
          <w:b/>
          <w:bCs/>
          <w:color w:val="2B4250"/>
          <w:sz w:val="32"/>
          <w:szCs w:val="32"/>
        </w:rPr>
        <w:t>Job</w:t>
      </w:r>
      <w:bookmarkEnd w:id="10"/>
      <w:r>
        <w:rPr>
          <w:rFonts w:ascii="Arial" w:eastAsiaTheme="minorEastAsia" w:hAnsi="Arial" w:cs="Arial"/>
          <w:b/>
          <w:bCs/>
          <w:color w:val="2B4250"/>
          <w:sz w:val="32"/>
          <w:szCs w:val="32"/>
        </w:rPr>
        <w:t xml:space="preserve"> Purpose</w:t>
      </w:r>
    </w:p>
    <w:p w14:paraId="79ABF7AF" w14:textId="040857D9" w:rsidR="00F277D4" w:rsidRDefault="00000589" w:rsidP="00F277D4">
      <w:p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 xml:space="preserve">To lead, manage and develop the Supporting Smiles SPOC team, assisting the Operations Manager to ensure the CAMHS Tier 2 contract is delivered to the highest possible standard, achieving exceptional outcome for service users. </w:t>
      </w:r>
      <w:r w:rsidR="00F277D4">
        <w:rPr>
          <w:rFonts w:ascii="Arial" w:eastAsiaTheme="minorEastAsia" w:hAnsi="Arial" w:cs="Arial"/>
          <w:color w:val="2A3B4C"/>
        </w:rPr>
        <w:t>(Brief intro about the Job)</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75029CA" w14:textId="33179ACD"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manage the day-to-day delivery of an effective Single Point of Contact function for children and young people with newly emerging or mild-to-moderate mental health issues, ensuring safe, efficient and effective handling of referrals and assessments</w:t>
      </w:r>
    </w:p>
    <w:p w14:paraId="39600905"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3446C81A" w14:textId="6176C6DF"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1A776BA2"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7268E5B0" w14:textId="4BF64AAC"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 xml:space="preserve">To co-ordinate the rota for SPOC </w:t>
      </w:r>
    </w:p>
    <w:p w14:paraId="3D4087D9"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6FA873DC" w14:textId="662AD60F"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manage, supervise and support the SPOC team of Senior Practitioners, Practitioners and Administrators</w:t>
      </w:r>
    </w:p>
    <w:p w14:paraId="2C71AB92"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1FCFC234" w14:textId="327C1A6E"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provide reciprocal management support to the 4-11s team during periods when the Team Manager is absent</w:t>
      </w:r>
    </w:p>
    <w:p w14:paraId="005A0748"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18D60616" w14:textId="7716E086"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provide safeguarding advice and support to practitioners</w:t>
      </w:r>
    </w:p>
    <w:p w14:paraId="65B444EC"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4FC4EC27" w14:textId="604AB8D5"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support the Operations Manager in the effective day-to-day management of the  budget and resources, including use of equipment and buildings</w:t>
      </w:r>
    </w:p>
    <w:p w14:paraId="50A47F17"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51AC76E9" w14:textId="313AE3EA"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lastRenderedPageBreak/>
        <w:t>To work collaboratively with other managers within the alliance to ensure that the SPOC meets all contractual and operational requirements</w:t>
      </w:r>
    </w:p>
    <w:p w14:paraId="605AB584"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12F25FDF" w14:textId="158C3A5C"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oversee and sign off all initial risk assessments</w:t>
      </w:r>
    </w:p>
    <w:p w14:paraId="7754BC75"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08CEDB87" w14:textId="1E0D1218"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undertake high quality assessments and to facilitate and co-ordinate access to the most appropriate support package for every child/young person</w:t>
      </w:r>
    </w:p>
    <w:p w14:paraId="02C889D0"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0ED7E231" w14:textId="0AB20CDD"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allocate work on a daily basis to the Administrators</w:t>
      </w:r>
    </w:p>
    <w:p w14:paraId="0B0D3790"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151946EA" w14:textId="122C3E28"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participate proactively in CAMHS Tier 2/Tier 3 triage meetings</w:t>
      </w:r>
    </w:p>
    <w:p w14:paraId="05C229F2"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04CFDF77" w14:textId="6872EEA3"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provide consultation to other professionals as required</w:t>
      </w:r>
    </w:p>
    <w:p w14:paraId="35BC94B3"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1EA160E9" w14:textId="7135AFCD"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proactively engage with children, young people and their families</w:t>
      </w:r>
    </w:p>
    <w:p w14:paraId="300F81DE"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5DF5F677" w14:textId="0E69F552"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refer or signpost young people to specialist support where necessary</w:t>
      </w:r>
    </w:p>
    <w:p w14:paraId="3FFD24BF"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6D779457" w14:textId="007D54DA"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maintain appropriate quality standards and processes in the delivery of work</w:t>
      </w:r>
    </w:p>
    <w:p w14:paraId="1F82CF75"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785D8D19" w14:textId="4AAAA18C"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contribute to the continuous development of the service</w:t>
      </w:r>
    </w:p>
    <w:p w14:paraId="37FAF0DE"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30F746FF" w14:textId="34268D0B"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collaborate with other service managers in the design and delivery of in-house mental health training, as required</w:t>
      </w:r>
    </w:p>
    <w:p w14:paraId="196B7004"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49B518F4" w14:textId="325AF366"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continue to develop and improve the service, in line with evaluation findings and requirements of commissioners and Ormiston’s internal quality development function</w:t>
      </w:r>
    </w:p>
    <w:p w14:paraId="438B17C4"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4A1B8CD9" w14:textId="1966745B"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build and maintain effective networks for practitioners’ professional development and to promote positive partnership working opportunities</w:t>
      </w:r>
    </w:p>
    <w:p w14:paraId="1DF74816"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32953302" w14:textId="7D356F51"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act as an ambassador for the Supporting Smiles service in accordance with our Communications Plan</w:t>
      </w:r>
    </w:p>
    <w:p w14:paraId="20D2A45A"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4BF7D541" w14:textId="42964245"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undertake training and professional development opportunities, develop relevant specialist knowledge and expertise, and share this with colleagues</w:t>
      </w:r>
    </w:p>
    <w:p w14:paraId="7DBD002B"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56BC5E7E" w14:textId="55F49488"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lastRenderedPageBreak/>
        <w:t>To represent and promote the interests of children and vulnerable young people to maintain awareness of their needs amongst those delivering, planning, determining and implementing relevant services</w:t>
      </w:r>
    </w:p>
    <w:p w14:paraId="1381DEC5"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784BDA9E" w14:textId="63671551" w:rsidR="00000589" w:rsidRPr="00000589" w:rsidRDefault="00000589" w:rsidP="00000589">
      <w:pPr>
        <w:pStyle w:val="ListParagraph"/>
        <w:numPr>
          <w:ilvl w:val="0"/>
          <w:numId w:val="15"/>
        </w:numPr>
        <w:spacing w:before="120" w:after="60" w:line="288" w:lineRule="auto"/>
        <w:jc w:val="both"/>
        <w:rPr>
          <w:rFonts w:ascii="Arial" w:eastAsiaTheme="minorEastAsia" w:hAnsi="Arial" w:cs="Arial"/>
          <w:color w:val="2A3B4C"/>
        </w:rPr>
      </w:pPr>
      <w:r w:rsidRPr="00000589">
        <w:rPr>
          <w:rFonts w:ascii="Arial" w:eastAsiaTheme="minorEastAsia" w:hAnsi="Arial" w:cs="Arial"/>
          <w:color w:val="2A3B4C"/>
        </w:rPr>
        <w:t>To work within Ormiston’s Strategic Plan and all policies and procedures, including Safeguarding, Equality and Diversity, Participation, Quality and Health and Safety. To comply with any relevant external standards and quality marks</w:t>
      </w:r>
    </w:p>
    <w:p w14:paraId="110EE24D" w14:textId="77777777" w:rsidR="00000589" w:rsidRPr="00000589" w:rsidRDefault="00000589" w:rsidP="00000589">
      <w:pPr>
        <w:pStyle w:val="ListParagraph"/>
        <w:spacing w:before="120" w:after="60" w:line="288" w:lineRule="auto"/>
        <w:ind w:left="360"/>
        <w:jc w:val="both"/>
        <w:rPr>
          <w:rFonts w:ascii="Arial" w:eastAsiaTheme="minorEastAsia" w:hAnsi="Arial" w:cs="Arial"/>
          <w:color w:val="2A3B4C"/>
        </w:rPr>
      </w:pPr>
    </w:p>
    <w:p w14:paraId="4687ADC0" w14:textId="4D7C45A3" w:rsidR="00F277D4" w:rsidRPr="00F277D4" w:rsidRDefault="00000589" w:rsidP="00000589">
      <w:pPr>
        <w:pStyle w:val="ListParagraph"/>
        <w:numPr>
          <w:ilvl w:val="0"/>
          <w:numId w:val="15"/>
        </w:numPr>
        <w:spacing w:before="120" w:after="60" w:line="288" w:lineRule="auto"/>
        <w:jc w:val="both"/>
        <w:rPr>
          <w:rFonts w:ascii="Arial" w:hAnsi="Arial" w:cs="Arial"/>
          <w:color w:val="3C4043"/>
        </w:rPr>
      </w:pPr>
      <w:r w:rsidRPr="00000589">
        <w:rPr>
          <w:rFonts w:ascii="Arial" w:eastAsiaTheme="minorEastAsia" w:hAnsi="Arial" w:cs="Arial"/>
          <w:color w:val="2A3B4C"/>
        </w:rPr>
        <w:t>To carry out any additional appropriate duties as instructed by the Operations Manager.</w:t>
      </w:r>
    </w:p>
    <w:p w14:paraId="4638ACF9" w14:textId="27C7DB9D" w:rsidR="00F277D4" w:rsidRPr="00F277D4" w:rsidRDefault="00F277D4" w:rsidP="00000589">
      <w:pPr>
        <w:pStyle w:val="ListParagraph"/>
        <w:spacing w:before="120" w:after="60" w:line="288" w:lineRule="auto"/>
        <w:ind w:left="360"/>
        <w:jc w:val="both"/>
        <w:rPr>
          <w:rFonts w:ascii="Arial" w:hAnsi="Arial" w:cs="Arial"/>
          <w:color w:val="3C4043"/>
        </w:rPr>
      </w:pPr>
    </w:p>
    <w:p w14:paraId="198D092B" w14:textId="77777777" w:rsidR="00337288" w:rsidRPr="00BD33ED" w:rsidRDefault="00337288" w:rsidP="00337288">
      <w:pPr>
        <w:pStyle w:val="ListParagraph"/>
        <w:spacing w:before="120" w:after="60" w:line="288" w:lineRule="auto"/>
        <w:ind w:left="357"/>
        <w:jc w:val="both"/>
        <w:rPr>
          <w:rFonts w:ascii="Arial" w:hAnsi="Arial" w:cs="Arial"/>
          <w:color w:val="3C4043"/>
          <w:highlight w:val="yellow"/>
        </w:rPr>
      </w:pPr>
    </w:p>
    <w:p w14:paraId="50A20EC3" w14:textId="508C3442" w:rsidR="00337288" w:rsidRPr="00262FC9" w:rsidRDefault="00337288" w:rsidP="00337288">
      <w:pPr>
        <w:pStyle w:val="BodyText"/>
        <w:spacing w:line="288" w:lineRule="auto"/>
        <w:rPr>
          <w:rFonts w:ascii="Arial" w:eastAsiaTheme="minorEastAsia" w:hAnsi="Arial" w:cs="Arial"/>
          <w:b/>
          <w:bCs/>
          <w:color w:val="2B4250"/>
          <w:sz w:val="32"/>
          <w:szCs w:val="32"/>
        </w:rPr>
      </w:pPr>
      <w:r w:rsidRPr="00262FC9">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831F759" w14:textId="07D8E14B" w:rsidR="00BD33ED" w:rsidRDefault="00BD33ED" w:rsidP="00337288">
      <w:pPr>
        <w:pStyle w:val="BodyText"/>
        <w:spacing w:after="60" w:line="288" w:lineRule="auto"/>
        <w:rPr>
          <w:rFonts w:ascii="Arial" w:hAnsi="Arial" w:cs="Arial"/>
          <w:b/>
          <w:bCs/>
          <w:color w:val="00A878"/>
          <w:sz w:val="48"/>
          <w:szCs w:val="48"/>
        </w:rPr>
      </w:pPr>
    </w:p>
    <w:p w14:paraId="2647BD4F" w14:textId="293648FB" w:rsidR="00262FC9" w:rsidRDefault="00262FC9" w:rsidP="00337288">
      <w:pPr>
        <w:pStyle w:val="BodyText"/>
        <w:spacing w:after="60" w:line="288" w:lineRule="auto"/>
        <w:rPr>
          <w:rFonts w:ascii="Arial" w:hAnsi="Arial" w:cs="Arial"/>
          <w:b/>
          <w:bCs/>
          <w:color w:val="00A878"/>
          <w:sz w:val="48"/>
          <w:szCs w:val="48"/>
        </w:rPr>
      </w:pPr>
    </w:p>
    <w:p w14:paraId="229A9163" w14:textId="1EC85264" w:rsidR="00262FC9" w:rsidRDefault="00262FC9" w:rsidP="00337288">
      <w:pPr>
        <w:pStyle w:val="BodyText"/>
        <w:spacing w:after="60" w:line="288" w:lineRule="auto"/>
        <w:rPr>
          <w:rFonts w:ascii="Arial" w:hAnsi="Arial" w:cs="Arial"/>
          <w:b/>
          <w:bCs/>
          <w:color w:val="00A878"/>
          <w:sz w:val="48"/>
          <w:szCs w:val="48"/>
        </w:rPr>
      </w:pPr>
    </w:p>
    <w:p w14:paraId="060D8E7D" w14:textId="512001D0" w:rsidR="00262FC9" w:rsidRDefault="00262FC9" w:rsidP="00337288">
      <w:pPr>
        <w:pStyle w:val="BodyText"/>
        <w:spacing w:after="60" w:line="288" w:lineRule="auto"/>
        <w:rPr>
          <w:rFonts w:ascii="Arial" w:hAnsi="Arial" w:cs="Arial"/>
          <w:b/>
          <w:bCs/>
          <w:color w:val="00A878"/>
          <w:sz w:val="48"/>
          <w:szCs w:val="48"/>
        </w:rPr>
      </w:pPr>
    </w:p>
    <w:p w14:paraId="53F26F70" w14:textId="77777777" w:rsidR="00262FC9" w:rsidRDefault="00262FC9" w:rsidP="00337288">
      <w:pPr>
        <w:pStyle w:val="BodyText"/>
        <w:spacing w:after="60" w:line="288" w:lineRule="auto"/>
        <w:rPr>
          <w:rFonts w:ascii="Arial" w:hAnsi="Arial" w:cs="Arial"/>
          <w:b/>
          <w:bCs/>
          <w:color w:val="00A878"/>
          <w:sz w:val="48"/>
          <w:szCs w:val="48"/>
        </w:rPr>
      </w:pPr>
    </w:p>
    <w:p w14:paraId="22A5E4A6" w14:textId="2DF31FD8" w:rsidR="00BD33ED" w:rsidRDefault="00BD33ED" w:rsidP="00337288">
      <w:pPr>
        <w:pStyle w:val="BodyText"/>
        <w:spacing w:after="60" w:line="288" w:lineRule="auto"/>
        <w:rPr>
          <w:rFonts w:ascii="Arial" w:hAnsi="Arial" w:cs="Arial"/>
          <w:b/>
          <w:bCs/>
          <w:color w:val="00A878"/>
          <w:sz w:val="48"/>
          <w:szCs w:val="48"/>
        </w:rPr>
      </w:pPr>
    </w:p>
    <w:p w14:paraId="63197DB4" w14:textId="77777777" w:rsidR="00810F6C" w:rsidRDefault="00810F6C" w:rsidP="00337288">
      <w:pPr>
        <w:pStyle w:val="BodyText"/>
        <w:spacing w:after="60" w:line="288" w:lineRule="auto"/>
        <w:rPr>
          <w:rFonts w:ascii="Arial" w:hAnsi="Arial" w:cs="Arial"/>
          <w:b/>
          <w:bCs/>
          <w:color w:val="00A878"/>
          <w:sz w:val="48"/>
          <w:szCs w:val="48"/>
        </w:rPr>
      </w:pPr>
    </w:p>
    <w:p w14:paraId="5902C99D" w14:textId="77777777" w:rsidR="00BD33ED" w:rsidRDefault="00BD33ED" w:rsidP="00337288">
      <w:pPr>
        <w:pStyle w:val="BodyText"/>
        <w:spacing w:after="60" w:line="288" w:lineRule="auto"/>
        <w:rPr>
          <w:rFonts w:ascii="Arial" w:hAnsi="Arial" w:cs="Arial"/>
          <w:b/>
          <w:bCs/>
          <w:color w:val="00A878"/>
          <w:sz w:val="48"/>
          <w:szCs w:val="48"/>
        </w:rPr>
      </w:pPr>
    </w:p>
    <w:p w14:paraId="52E0B855" w14:textId="24D7DBB4"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7EC72262" w14:textId="0D4C07BC" w:rsidR="00340BA5" w:rsidRDefault="00337288" w:rsidP="00340BA5">
      <w:pPr>
        <w:pStyle w:val="BodyText"/>
        <w:tabs>
          <w:tab w:val="left" w:pos="2431"/>
        </w:tabs>
        <w:spacing w:after="60" w:line="288" w:lineRule="auto"/>
        <w:rPr>
          <w:rFonts w:ascii="Arial" w:hAnsi="Arial" w:cs="Arial"/>
          <w:b/>
          <w:bCs/>
          <w:color w:val="00A878"/>
          <w:sz w:val="48"/>
          <w:szCs w:val="48"/>
        </w:rPr>
      </w:pPr>
      <w:r>
        <w:rPr>
          <w:rFonts w:ascii="Arial" w:hAnsi="Arial" w:cs="Arial"/>
          <w:b/>
          <w:bCs/>
          <w:color w:val="00A878"/>
          <w:sz w:val="48"/>
          <w:szCs w:val="48"/>
        </w:rPr>
        <w:tab/>
      </w:r>
    </w:p>
    <w:p w14:paraId="387F00D0" w14:textId="77777777" w:rsidR="00340BA5" w:rsidRDefault="00340BA5" w:rsidP="00340BA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340BA5" w:rsidRPr="00337288" w14:paraId="4F9C2E55" w14:textId="77777777" w:rsidTr="00DE6039">
        <w:tc>
          <w:tcPr>
            <w:tcW w:w="4814" w:type="dxa"/>
            <w:vAlign w:val="center"/>
          </w:tcPr>
          <w:p w14:paraId="7B4F0519" w14:textId="77777777" w:rsidR="00340BA5" w:rsidRPr="00337288" w:rsidRDefault="00340BA5" w:rsidP="00DE603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183929C" w14:textId="77777777" w:rsidR="00340BA5" w:rsidRPr="00337288" w:rsidRDefault="00340BA5" w:rsidP="00DE603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40BA5" w:rsidRPr="00337288" w14:paraId="457D2E24" w14:textId="77777777" w:rsidTr="00DE6039">
        <w:tc>
          <w:tcPr>
            <w:tcW w:w="4814" w:type="dxa"/>
            <w:vAlign w:val="center"/>
          </w:tcPr>
          <w:p w14:paraId="35AA4D8B" w14:textId="3B2E158B" w:rsidR="00340BA5" w:rsidRPr="00337288" w:rsidRDefault="00340BA5" w:rsidP="00DE6039">
            <w:pPr>
              <w:pStyle w:val="BodyText"/>
              <w:spacing w:after="60" w:line="288" w:lineRule="auto"/>
              <w:rPr>
                <w:rFonts w:ascii="Arial" w:hAnsi="Arial" w:cs="Arial"/>
                <w:color w:val="2B4250"/>
                <w:sz w:val="24"/>
                <w:szCs w:val="24"/>
              </w:rPr>
            </w:pPr>
            <w:r w:rsidRPr="00BD33ED">
              <w:rPr>
                <w:rFonts w:ascii="Arial" w:hAnsi="Arial" w:cs="Arial"/>
                <w:color w:val="2B4250"/>
                <w:sz w:val="24"/>
                <w:szCs w:val="24"/>
              </w:rPr>
              <w:t>Degree level, or equivalent, in mental-health related subject</w:t>
            </w:r>
            <w:r w:rsidRPr="00337288">
              <w:rPr>
                <w:rFonts w:ascii="Arial" w:hAnsi="Arial" w:cs="Arial"/>
                <w:color w:val="2B4250"/>
                <w:sz w:val="24"/>
                <w:szCs w:val="24"/>
              </w:rPr>
              <w:t xml:space="preserve"> </w:t>
            </w:r>
          </w:p>
        </w:tc>
        <w:tc>
          <w:tcPr>
            <w:tcW w:w="4815" w:type="dxa"/>
            <w:vAlign w:val="center"/>
          </w:tcPr>
          <w:p w14:paraId="616D9F17" w14:textId="77777777" w:rsidR="00340BA5" w:rsidRPr="00337288" w:rsidRDefault="00340BA5" w:rsidP="00DE6039">
            <w:pPr>
              <w:pStyle w:val="BodyText"/>
              <w:spacing w:after="60" w:line="288" w:lineRule="auto"/>
              <w:rPr>
                <w:rFonts w:ascii="Arial" w:hAnsi="Arial" w:cs="Arial"/>
                <w:color w:val="2B4250"/>
                <w:sz w:val="24"/>
                <w:szCs w:val="24"/>
              </w:rPr>
            </w:pPr>
          </w:p>
        </w:tc>
      </w:tr>
      <w:tr w:rsidR="00340BA5" w:rsidRPr="00337288" w14:paraId="15D0FB79" w14:textId="77777777" w:rsidTr="00DE6039">
        <w:tc>
          <w:tcPr>
            <w:tcW w:w="4814" w:type="dxa"/>
            <w:vAlign w:val="center"/>
          </w:tcPr>
          <w:p w14:paraId="6E5FED6C" w14:textId="77777777" w:rsidR="00340BA5" w:rsidRPr="00337288" w:rsidRDefault="00340BA5" w:rsidP="00DE6039">
            <w:pPr>
              <w:pStyle w:val="BodyText"/>
              <w:spacing w:after="60" w:line="288" w:lineRule="auto"/>
              <w:rPr>
                <w:rFonts w:ascii="Arial" w:hAnsi="Arial" w:cs="Arial"/>
                <w:color w:val="2B4250"/>
                <w:sz w:val="24"/>
                <w:szCs w:val="24"/>
              </w:rPr>
            </w:pPr>
            <w:r w:rsidRPr="00E64C8A">
              <w:rPr>
                <w:rFonts w:ascii="Arial" w:hAnsi="Arial" w:cs="Arial"/>
                <w:color w:val="2B4250"/>
                <w:sz w:val="24"/>
                <w:szCs w:val="24"/>
              </w:rPr>
              <w:t xml:space="preserve">Hold core qualification in Mental health, Social work, Psychology, Occupational Therapy </w:t>
            </w:r>
          </w:p>
        </w:tc>
        <w:tc>
          <w:tcPr>
            <w:tcW w:w="4815" w:type="dxa"/>
            <w:vAlign w:val="center"/>
          </w:tcPr>
          <w:p w14:paraId="712439F9" w14:textId="77777777" w:rsidR="00340BA5" w:rsidRPr="00337288" w:rsidRDefault="00340BA5" w:rsidP="00DE6039">
            <w:pPr>
              <w:pStyle w:val="BodyText"/>
              <w:spacing w:after="60" w:line="288" w:lineRule="auto"/>
              <w:rPr>
                <w:rFonts w:ascii="Arial" w:hAnsi="Arial" w:cs="Arial"/>
                <w:color w:val="2B4250"/>
                <w:sz w:val="24"/>
                <w:szCs w:val="24"/>
              </w:rPr>
            </w:pPr>
          </w:p>
        </w:tc>
      </w:tr>
    </w:tbl>
    <w:p w14:paraId="20396F19" w14:textId="77777777" w:rsidR="00340BA5" w:rsidRDefault="00340BA5" w:rsidP="00337288">
      <w:pPr>
        <w:pStyle w:val="BodyText"/>
        <w:spacing w:after="60" w:line="288" w:lineRule="auto"/>
        <w:rPr>
          <w:rFonts w:ascii="Arial" w:eastAsiaTheme="minorEastAsia" w:hAnsi="Arial" w:cs="Arial"/>
          <w:b/>
          <w:bCs/>
          <w:color w:val="2B4250"/>
          <w:sz w:val="32"/>
          <w:szCs w:val="32"/>
        </w:rPr>
      </w:pPr>
    </w:p>
    <w:p w14:paraId="6ABBECAD" w14:textId="20A6207F"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0DEC1809" w:rsidR="00337288" w:rsidRPr="00337288" w:rsidRDefault="00D54059" w:rsidP="00337288">
            <w:pPr>
              <w:pStyle w:val="BodyText"/>
              <w:spacing w:after="60" w:line="288" w:lineRule="auto"/>
              <w:rPr>
                <w:rFonts w:ascii="Arial" w:hAnsi="Arial" w:cs="Arial"/>
                <w:color w:val="2B4250"/>
                <w:sz w:val="24"/>
                <w:szCs w:val="24"/>
              </w:rPr>
            </w:pPr>
            <w:r w:rsidRPr="00D54059">
              <w:rPr>
                <w:rFonts w:ascii="Arial" w:hAnsi="Arial" w:cs="Arial"/>
                <w:color w:val="2B4250"/>
                <w:sz w:val="24"/>
                <w:szCs w:val="24"/>
              </w:rPr>
              <w:t>Experience of leading and supervising a team of multi-disciplinary workers</w:t>
            </w:r>
          </w:p>
        </w:tc>
        <w:tc>
          <w:tcPr>
            <w:tcW w:w="4815" w:type="dxa"/>
            <w:vAlign w:val="center"/>
          </w:tcPr>
          <w:p w14:paraId="6B3AB0B9" w14:textId="2F54A4DC"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4B1819AA" w14:textId="77777777" w:rsidTr="00337288">
        <w:tc>
          <w:tcPr>
            <w:tcW w:w="4814" w:type="dxa"/>
            <w:vAlign w:val="center"/>
          </w:tcPr>
          <w:p w14:paraId="57738922" w14:textId="3BE2D965" w:rsidR="00337288" w:rsidRPr="00337288" w:rsidRDefault="00D54059" w:rsidP="00337288">
            <w:pPr>
              <w:pStyle w:val="BodyText"/>
              <w:spacing w:after="60" w:line="288" w:lineRule="auto"/>
              <w:rPr>
                <w:rFonts w:ascii="Arial" w:hAnsi="Arial" w:cs="Arial"/>
                <w:color w:val="2B4250"/>
                <w:sz w:val="24"/>
                <w:szCs w:val="24"/>
              </w:rPr>
            </w:pPr>
            <w:r w:rsidRPr="00D54059">
              <w:rPr>
                <w:rFonts w:ascii="Arial" w:hAnsi="Arial" w:cs="Arial"/>
                <w:color w:val="2B4250"/>
                <w:sz w:val="24"/>
                <w:szCs w:val="24"/>
              </w:rPr>
              <w:t>Experience of assessment and signposting processes for children and young people</w:t>
            </w:r>
          </w:p>
        </w:tc>
        <w:tc>
          <w:tcPr>
            <w:tcW w:w="4815" w:type="dxa"/>
            <w:vAlign w:val="center"/>
          </w:tcPr>
          <w:p w14:paraId="0660CFFF" w14:textId="5D455AF8"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769D7927" w14:textId="0F683831" w:rsidR="00337288" w:rsidRPr="00337288" w:rsidRDefault="00D54059" w:rsidP="00337288">
            <w:pPr>
              <w:pStyle w:val="BodyText"/>
              <w:spacing w:after="60" w:line="288" w:lineRule="auto"/>
              <w:rPr>
                <w:rFonts w:ascii="Arial" w:hAnsi="Arial" w:cs="Arial"/>
                <w:color w:val="2B4250"/>
                <w:sz w:val="24"/>
                <w:szCs w:val="24"/>
              </w:rPr>
            </w:pPr>
            <w:r w:rsidRPr="00D54059">
              <w:rPr>
                <w:rFonts w:ascii="Arial" w:hAnsi="Arial" w:cs="Arial"/>
                <w:color w:val="2B4250"/>
                <w:sz w:val="24"/>
                <w:szCs w:val="24"/>
              </w:rPr>
              <w:t xml:space="preserve">Experience of working with children, young people and families who have had mental health problems </w:t>
            </w:r>
          </w:p>
        </w:tc>
        <w:tc>
          <w:tcPr>
            <w:tcW w:w="4815" w:type="dxa"/>
            <w:vAlign w:val="center"/>
          </w:tcPr>
          <w:p w14:paraId="123DCAAD" w14:textId="48BFCE22"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2ABCF893" w14:textId="77777777" w:rsidTr="00337288">
        <w:tc>
          <w:tcPr>
            <w:tcW w:w="4814" w:type="dxa"/>
            <w:vAlign w:val="center"/>
          </w:tcPr>
          <w:p w14:paraId="4E4437C7" w14:textId="5C178BF3" w:rsidR="00337288" w:rsidRDefault="00D54059" w:rsidP="00337288">
            <w:pPr>
              <w:pStyle w:val="BodyText"/>
              <w:spacing w:after="60" w:line="288" w:lineRule="auto"/>
              <w:rPr>
                <w:rFonts w:ascii="Arial" w:hAnsi="Arial" w:cs="Arial"/>
                <w:color w:val="2B4250"/>
                <w:sz w:val="24"/>
                <w:szCs w:val="24"/>
              </w:rPr>
            </w:pPr>
            <w:r w:rsidRPr="00D54059">
              <w:rPr>
                <w:rFonts w:ascii="Arial" w:hAnsi="Arial" w:cs="Arial"/>
                <w:color w:val="2B4250"/>
                <w:sz w:val="24"/>
                <w:szCs w:val="24"/>
              </w:rPr>
              <w:t xml:space="preserve">Experience in offering consultation to other professionals </w:t>
            </w:r>
          </w:p>
        </w:tc>
        <w:tc>
          <w:tcPr>
            <w:tcW w:w="4815" w:type="dxa"/>
            <w:vAlign w:val="center"/>
          </w:tcPr>
          <w:p w14:paraId="2A1CB79E" w14:textId="0153D9BA" w:rsidR="00337288" w:rsidRDefault="00337288" w:rsidP="00337288">
            <w:pPr>
              <w:pStyle w:val="BodyText"/>
              <w:spacing w:after="60" w:line="288" w:lineRule="auto"/>
              <w:rPr>
                <w:rFonts w:ascii="Arial" w:hAnsi="Arial" w:cs="Arial"/>
                <w:color w:val="2B4250"/>
                <w:sz w:val="24"/>
                <w:szCs w:val="24"/>
              </w:rPr>
            </w:pPr>
          </w:p>
        </w:tc>
      </w:tr>
      <w:tr w:rsidR="00D54059" w:rsidRPr="00337288" w14:paraId="4F473B03" w14:textId="77777777" w:rsidTr="00976B48">
        <w:tc>
          <w:tcPr>
            <w:tcW w:w="4814" w:type="dxa"/>
          </w:tcPr>
          <w:p w14:paraId="13E5BC9B" w14:textId="4DDE6F1E" w:rsidR="00D54059" w:rsidRDefault="00D54059" w:rsidP="00D54059">
            <w:pPr>
              <w:pStyle w:val="BodyText"/>
              <w:spacing w:after="60" w:line="288" w:lineRule="auto"/>
              <w:rPr>
                <w:rFonts w:ascii="Arial" w:hAnsi="Arial" w:cs="Arial"/>
                <w:color w:val="2B4250"/>
                <w:sz w:val="24"/>
                <w:szCs w:val="24"/>
              </w:rPr>
            </w:pPr>
            <w:r w:rsidRPr="00D54059">
              <w:rPr>
                <w:rFonts w:ascii="Arial" w:hAnsi="Arial" w:cs="Arial"/>
                <w:color w:val="2B4250"/>
                <w:sz w:val="24"/>
                <w:szCs w:val="24"/>
              </w:rPr>
              <w:t xml:space="preserve">Experience of financial planning, monitoring and control of budgets </w:t>
            </w:r>
          </w:p>
        </w:tc>
        <w:tc>
          <w:tcPr>
            <w:tcW w:w="4815" w:type="dxa"/>
            <w:vAlign w:val="center"/>
          </w:tcPr>
          <w:p w14:paraId="6F815282" w14:textId="77777777" w:rsidR="00D54059" w:rsidRDefault="00D54059" w:rsidP="00D54059">
            <w:pPr>
              <w:pStyle w:val="BodyText"/>
              <w:spacing w:after="60" w:line="288" w:lineRule="auto"/>
              <w:rPr>
                <w:rFonts w:ascii="Arial" w:hAnsi="Arial" w:cs="Arial"/>
                <w:color w:val="2B4250"/>
                <w:sz w:val="24"/>
                <w:szCs w:val="24"/>
              </w:rPr>
            </w:pPr>
          </w:p>
        </w:tc>
      </w:tr>
    </w:tbl>
    <w:p w14:paraId="7C21D6BC" w14:textId="38D1624E" w:rsidR="00337288" w:rsidRDefault="00337288" w:rsidP="00337288">
      <w:pPr>
        <w:pStyle w:val="BodyText"/>
        <w:spacing w:after="60" w:line="288" w:lineRule="auto"/>
        <w:rPr>
          <w:rFonts w:ascii="Arial" w:hAnsi="Arial" w:cs="Arial"/>
          <w:b/>
          <w:bCs/>
          <w:color w:val="00A878"/>
          <w:sz w:val="48"/>
          <w:szCs w:val="48"/>
        </w:rPr>
      </w:pPr>
    </w:p>
    <w:p w14:paraId="53B52E37" w14:textId="68BAD2B0" w:rsidR="00340BA5" w:rsidRDefault="00340BA5" w:rsidP="00337288">
      <w:pPr>
        <w:pStyle w:val="BodyText"/>
        <w:spacing w:after="60" w:line="288" w:lineRule="auto"/>
        <w:rPr>
          <w:rFonts w:ascii="Arial" w:hAnsi="Arial" w:cs="Arial"/>
          <w:b/>
          <w:bCs/>
          <w:color w:val="00A878"/>
          <w:sz w:val="48"/>
          <w:szCs w:val="48"/>
        </w:rPr>
      </w:pPr>
    </w:p>
    <w:p w14:paraId="62319A8E" w14:textId="1A25B557" w:rsidR="00340BA5" w:rsidRDefault="00340BA5" w:rsidP="00337288">
      <w:pPr>
        <w:pStyle w:val="BodyText"/>
        <w:spacing w:after="60" w:line="288" w:lineRule="auto"/>
        <w:rPr>
          <w:rFonts w:ascii="Arial" w:hAnsi="Arial" w:cs="Arial"/>
          <w:b/>
          <w:bCs/>
          <w:color w:val="00A878"/>
          <w:sz w:val="48"/>
          <w:szCs w:val="48"/>
        </w:rPr>
      </w:pPr>
    </w:p>
    <w:p w14:paraId="489DED67" w14:textId="77777777" w:rsidR="00810F6C" w:rsidRDefault="00810F6C" w:rsidP="00567B0B">
      <w:pPr>
        <w:pStyle w:val="BodyText"/>
        <w:spacing w:after="60" w:line="288" w:lineRule="auto"/>
        <w:rPr>
          <w:rFonts w:ascii="Arial" w:eastAsiaTheme="minorEastAsia" w:hAnsi="Arial" w:cs="Arial"/>
          <w:b/>
          <w:bCs/>
          <w:color w:val="2B4250"/>
          <w:sz w:val="32"/>
          <w:szCs w:val="32"/>
        </w:rPr>
      </w:pPr>
    </w:p>
    <w:p w14:paraId="2323D27B" w14:textId="63F8533B"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D073D27" w:rsidR="00567B0B" w:rsidRPr="00337288" w:rsidRDefault="00E64C8A" w:rsidP="008311E9">
            <w:pPr>
              <w:pStyle w:val="BodyText"/>
              <w:spacing w:after="60" w:line="288" w:lineRule="auto"/>
              <w:rPr>
                <w:rFonts w:ascii="Arial" w:hAnsi="Arial" w:cs="Arial"/>
                <w:color w:val="2B4250"/>
                <w:sz w:val="24"/>
                <w:szCs w:val="24"/>
              </w:rPr>
            </w:pPr>
            <w:r w:rsidRPr="00E64C8A">
              <w:rPr>
                <w:rFonts w:ascii="Arial" w:hAnsi="Arial" w:cs="Arial"/>
                <w:color w:val="2B4250"/>
                <w:sz w:val="24"/>
                <w:szCs w:val="24"/>
              </w:rPr>
              <w:t>Good knowledge of safeguarding theory, policy, guidance and practice</w:t>
            </w:r>
          </w:p>
        </w:tc>
        <w:tc>
          <w:tcPr>
            <w:tcW w:w="4815" w:type="dxa"/>
            <w:vAlign w:val="center"/>
          </w:tcPr>
          <w:p w14:paraId="581B85D9" w14:textId="3D978C78" w:rsidR="00567B0B" w:rsidRPr="00337288" w:rsidRDefault="00024EFC" w:rsidP="008311E9">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Ability to work flexible hours/out of hours as requested by Management </w:t>
            </w:r>
          </w:p>
        </w:tc>
      </w:tr>
      <w:tr w:rsidR="00567B0B" w:rsidRPr="00337288" w14:paraId="7E3FE184" w14:textId="77777777" w:rsidTr="008311E9">
        <w:tc>
          <w:tcPr>
            <w:tcW w:w="4814" w:type="dxa"/>
            <w:vAlign w:val="center"/>
          </w:tcPr>
          <w:p w14:paraId="6FE97096" w14:textId="63A2F7FC" w:rsidR="00567B0B" w:rsidRPr="00337288" w:rsidRDefault="00E64C8A" w:rsidP="008311E9">
            <w:pPr>
              <w:pStyle w:val="BodyText"/>
              <w:spacing w:after="60" w:line="288" w:lineRule="auto"/>
              <w:rPr>
                <w:rFonts w:ascii="Arial" w:hAnsi="Arial" w:cs="Arial"/>
                <w:color w:val="2B4250"/>
                <w:sz w:val="24"/>
                <w:szCs w:val="24"/>
              </w:rPr>
            </w:pPr>
            <w:r w:rsidRPr="00E64C8A">
              <w:rPr>
                <w:rFonts w:ascii="Arial" w:hAnsi="Arial" w:cs="Arial"/>
                <w:color w:val="2B4250"/>
                <w:sz w:val="24"/>
                <w:szCs w:val="24"/>
              </w:rPr>
              <w:t xml:space="preserve">Good knowledge of health and safety legislation, including carrying out and monitoring risk assessments </w:t>
            </w:r>
          </w:p>
        </w:tc>
        <w:tc>
          <w:tcPr>
            <w:tcW w:w="4815" w:type="dxa"/>
            <w:vAlign w:val="center"/>
          </w:tcPr>
          <w:p w14:paraId="69911783" w14:textId="7B8107AC" w:rsidR="00567B0B" w:rsidRPr="00337288" w:rsidRDefault="00ED4E7F" w:rsidP="008311E9">
            <w:pPr>
              <w:pStyle w:val="BodyText"/>
              <w:spacing w:after="60" w:line="288" w:lineRule="auto"/>
              <w:rPr>
                <w:rFonts w:ascii="Arial" w:hAnsi="Arial" w:cs="Arial"/>
                <w:color w:val="2B4250"/>
                <w:sz w:val="24"/>
                <w:szCs w:val="24"/>
              </w:rPr>
            </w:pPr>
            <w:r w:rsidRPr="00ED4E7F">
              <w:rPr>
                <w:rFonts w:ascii="Arial" w:hAnsi="Arial" w:cs="Arial"/>
                <w:color w:val="2B4250"/>
                <w:sz w:val="24"/>
                <w:szCs w:val="24"/>
              </w:rPr>
              <w:t xml:space="preserve">Full UK driving licence plus the use of own transport for business purposes </w:t>
            </w:r>
          </w:p>
        </w:tc>
      </w:tr>
      <w:tr w:rsidR="00567B0B" w:rsidRPr="00337288" w14:paraId="79C07992" w14:textId="77777777" w:rsidTr="008311E9">
        <w:tc>
          <w:tcPr>
            <w:tcW w:w="4814" w:type="dxa"/>
            <w:vAlign w:val="center"/>
          </w:tcPr>
          <w:p w14:paraId="73BB787D" w14:textId="382AD057" w:rsidR="00567B0B" w:rsidRPr="00337288" w:rsidRDefault="00E64C8A" w:rsidP="00024EFC">
            <w:pPr>
              <w:rPr>
                <w:rFonts w:ascii="Arial" w:hAnsi="Arial" w:cs="Arial"/>
                <w:color w:val="2B4250"/>
              </w:rPr>
            </w:pPr>
            <w:r w:rsidRPr="00E64C8A">
              <w:rPr>
                <w:rFonts w:ascii="Arial" w:eastAsia="Times New Roman" w:hAnsi="Arial" w:cs="Arial"/>
                <w:color w:val="2B4250"/>
              </w:rPr>
              <w:t>Excellent listening skills</w:t>
            </w:r>
          </w:p>
        </w:tc>
        <w:tc>
          <w:tcPr>
            <w:tcW w:w="4815" w:type="dxa"/>
            <w:vAlign w:val="center"/>
          </w:tcPr>
          <w:p w14:paraId="7A0A5735" w14:textId="201056C9" w:rsidR="00567B0B" w:rsidRPr="00337288" w:rsidRDefault="00567B0B" w:rsidP="008311E9">
            <w:pPr>
              <w:pStyle w:val="BodyText"/>
              <w:spacing w:after="60" w:line="288" w:lineRule="auto"/>
              <w:rPr>
                <w:rFonts w:ascii="Arial" w:hAnsi="Arial" w:cs="Arial"/>
                <w:color w:val="2B4250"/>
                <w:sz w:val="24"/>
                <w:szCs w:val="24"/>
              </w:rPr>
            </w:pPr>
          </w:p>
        </w:tc>
      </w:tr>
      <w:tr w:rsidR="00E64C8A" w:rsidRPr="00337288" w14:paraId="49D4BF94" w14:textId="77777777" w:rsidTr="00FC109F">
        <w:tc>
          <w:tcPr>
            <w:tcW w:w="4814" w:type="dxa"/>
          </w:tcPr>
          <w:p w14:paraId="22E46B74" w14:textId="17978FBF" w:rsidR="00E64C8A" w:rsidRDefault="00E64C8A" w:rsidP="00E64C8A">
            <w:pPr>
              <w:pStyle w:val="BodyText"/>
              <w:spacing w:after="60" w:line="288" w:lineRule="auto"/>
              <w:rPr>
                <w:rFonts w:ascii="Arial" w:hAnsi="Arial" w:cs="Arial"/>
                <w:color w:val="2B4250"/>
                <w:sz w:val="24"/>
                <w:szCs w:val="24"/>
              </w:rPr>
            </w:pPr>
            <w:r w:rsidRPr="00E64C8A">
              <w:rPr>
                <w:rFonts w:ascii="Arial" w:hAnsi="Arial" w:cs="Arial"/>
                <w:color w:val="2B4250"/>
                <w:sz w:val="24"/>
                <w:szCs w:val="24"/>
              </w:rPr>
              <w:t xml:space="preserve">Strong understanding of confidentiality and data protection </w:t>
            </w:r>
          </w:p>
        </w:tc>
        <w:tc>
          <w:tcPr>
            <w:tcW w:w="4815" w:type="dxa"/>
          </w:tcPr>
          <w:p w14:paraId="2FFAF6A4" w14:textId="2DDE15E4" w:rsidR="00E64C8A" w:rsidRDefault="00E64C8A" w:rsidP="00E64C8A">
            <w:pPr>
              <w:pStyle w:val="BodyText"/>
              <w:spacing w:after="60" w:line="288" w:lineRule="auto"/>
              <w:rPr>
                <w:rFonts w:ascii="Arial" w:hAnsi="Arial" w:cs="Arial"/>
                <w:color w:val="2B4250"/>
                <w:sz w:val="24"/>
                <w:szCs w:val="24"/>
              </w:rPr>
            </w:pPr>
          </w:p>
        </w:tc>
      </w:tr>
      <w:tr w:rsidR="00E64C8A" w:rsidRPr="00337288" w14:paraId="5074076E" w14:textId="77777777" w:rsidTr="00FC109F">
        <w:tc>
          <w:tcPr>
            <w:tcW w:w="4814" w:type="dxa"/>
          </w:tcPr>
          <w:p w14:paraId="45FEE8FD" w14:textId="77777777" w:rsidR="00E64C8A" w:rsidRDefault="00E64C8A" w:rsidP="00E64C8A">
            <w:pPr>
              <w:rPr>
                <w:rFonts w:ascii="Arial" w:eastAsia="Times New Roman" w:hAnsi="Arial" w:cs="Arial"/>
                <w:color w:val="2B4250"/>
              </w:rPr>
            </w:pPr>
            <w:r w:rsidRPr="00E64C8A">
              <w:rPr>
                <w:rFonts w:ascii="Arial" w:eastAsia="Times New Roman" w:hAnsi="Arial" w:cs="Arial"/>
                <w:color w:val="2B4250"/>
              </w:rPr>
              <w:t>Proficient in IT use, including Microsoft Excel, Word and Outlook</w:t>
            </w:r>
          </w:p>
          <w:p w14:paraId="7F406CF1" w14:textId="21F4C38E" w:rsidR="00024EFC" w:rsidRDefault="00024EFC" w:rsidP="00E64C8A">
            <w:pPr>
              <w:rPr>
                <w:rFonts w:ascii="Arial" w:hAnsi="Arial" w:cs="Arial"/>
                <w:color w:val="2B4250"/>
              </w:rPr>
            </w:pPr>
          </w:p>
        </w:tc>
        <w:tc>
          <w:tcPr>
            <w:tcW w:w="4815" w:type="dxa"/>
          </w:tcPr>
          <w:p w14:paraId="65A04495" w14:textId="3BFAA07F" w:rsidR="00E64C8A" w:rsidRDefault="00E64C8A" w:rsidP="00E64C8A">
            <w:pPr>
              <w:pStyle w:val="BodyText"/>
              <w:spacing w:after="60" w:line="288" w:lineRule="auto"/>
              <w:rPr>
                <w:rFonts w:ascii="Arial" w:hAnsi="Arial" w:cs="Arial"/>
                <w:color w:val="2B4250"/>
                <w:sz w:val="24"/>
                <w:szCs w:val="24"/>
              </w:rPr>
            </w:pPr>
          </w:p>
        </w:tc>
      </w:tr>
      <w:tr w:rsidR="00E64C8A" w:rsidRPr="00337288" w14:paraId="5F3338C6" w14:textId="77777777" w:rsidTr="00FC109F">
        <w:tc>
          <w:tcPr>
            <w:tcW w:w="4814" w:type="dxa"/>
          </w:tcPr>
          <w:p w14:paraId="7A3DF44E" w14:textId="4D145E78" w:rsidR="00E64C8A" w:rsidRDefault="00E64C8A" w:rsidP="00024EFC">
            <w:pPr>
              <w:rPr>
                <w:rFonts w:ascii="Arial" w:hAnsi="Arial" w:cs="Arial"/>
                <w:color w:val="2B4250"/>
              </w:rPr>
            </w:pPr>
            <w:r w:rsidRPr="00E64C8A">
              <w:rPr>
                <w:rFonts w:ascii="Arial" w:eastAsia="Times New Roman" w:hAnsi="Arial" w:cs="Arial"/>
                <w:color w:val="2B4250"/>
              </w:rPr>
              <w:t>Good analytical and problem-solving skills</w:t>
            </w:r>
          </w:p>
        </w:tc>
        <w:tc>
          <w:tcPr>
            <w:tcW w:w="4815" w:type="dxa"/>
          </w:tcPr>
          <w:p w14:paraId="35D2487A" w14:textId="18EC0BB8" w:rsidR="00E64C8A" w:rsidRDefault="00E64C8A" w:rsidP="00E64C8A">
            <w:pPr>
              <w:pStyle w:val="BodyText"/>
              <w:spacing w:after="60" w:line="288" w:lineRule="auto"/>
              <w:rPr>
                <w:rFonts w:ascii="Arial" w:hAnsi="Arial" w:cs="Arial"/>
                <w:color w:val="2B4250"/>
                <w:sz w:val="24"/>
                <w:szCs w:val="24"/>
              </w:rPr>
            </w:pPr>
          </w:p>
        </w:tc>
      </w:tr>
      <w:tr w:rsidR="00E64C8A" w:rsidRPr="00337288" w14:paraId="0E839467" w14:textId="77777777" w:rsidTr="00FC109F">
        <w:tc>
          <w:tcPr>
            <w:tcW w:w="4814" w:type="dxa"/>
          </w:tcPr>
          <w:p w14:paraId="1C53339D" w14:textId="5F3D19E9" w:rsidR="00E64C8A" w:rsidRDefault="00024EFC" w:rsidP="00024EFC">
            <w:pPr>
              <w:rPr>
                <w:rFonts w:ascii="Arial" w:hAnsi="Arial" w:cs="Arial"/>
                <w:color w:val="2B4250"/>
              </w:rPr>
            </w:pPr>
            <w:r w:rsidRPr="00024EFC">
              <w:rPr>
                <w:rFonts w:ascii="Arial" w:eastAsia="Times New Roman" w:hAnsi="Arial" w:cs="Arial"/>
                <w:color w:val="2B4250"/>
              </w:rPr>
              <w:t>Excellent attention to detail</w:t>
            </w:r>
          </w:p>
        </w:tc>
        <w:tc>
          <w:tcPr>
            <w:tcW w:w="4815" w:type="dxa"/>
          </w:tcPr>
          <w:p w14:paraId="3EEFBF1D" w14:textId="328A54AE" w:rsidR="00E64C8A" w:rsidRDefault="00E64C8A" w:rsidP="00E64C8A">
            <w:pPr>
              <w:pStyle w:val="BodyText"/>
              <w:spacing w:after="60" w:line="288" w:lineRule="auto"/>
              <w:rPr>
                <w:rFonts w:ascii="Arial" w:hAnsi="Arial" w:cs="Arial"/>
                <w:color w:val="2B4250"/>
                <w:sz w:val="24"/>
                <w:szCs w:val="24"/>
              </w:rPr>
            </w:pPr>
          </w:p>
        </w:tc>
      </w:tr>
      <w:tr w:rsidR="00E64C8A" w:rsidRPr="00337288" w14:paraId="28EE5919" w14:textId="77777777" w:rsidTr="00FC109F">
        <w:tc>
          <w:tcPr>
            <w:tcW w:w="4814" w:type="dxa"/>
          </w:tcPr>
          <w:p w14:paraId="5EB213D6" w14:textId="0B672232" w:rsidR="00E64C8A" w:rsidRDefault="00024EFC" w:rsidP="00024EFC">
            <w:pPr>
              <w:rPr>
                <w:rFonts w:ascii="Arial" w:hAnsi="Arial" w:cs="Arial"/>
                <w:color w:val="2B4250"/>
              </w:rPr>
            </w:pPr>
            <w:r w:rsidRPr="00024EFC">
              <w:rPr>
                <w:rFonts w:ascii="Arial" w:eastAsia="Times New Roman" w:hAnsi="Arial" w:cs="Arial"/>
                <w:color w:val="2B4250"/>
              </w:rPr>
              <w:t>A positive and resilient professional attitude</w:t>
            </w:r>
          </w:p>
        </w:tc>
        <w:tc>
          <w:tcPr>
            <w:tcW w:w="4815" w:type="dxa"/>
          </w:tcPr>
          <w:p w14:paraId="70AFF246" w14:textId="7FDF71F2" w:rsidR="00E64C8A" w:rsidRDefault="00E64C8A" w:rsidP="00E64C8A">
            <w:pPr>
              <w:pStyle w:val="BodyText"/>
              <w:spacing w:after="60" w:line="288" w:lineRule="auto"/>
              <w:rPr>
                <w:rFonts w:ascii="Arial" w:hAnsi="Arial" w:cs="Arial"/>
                <w:color w:val="2B4250"/>
                <w:sz w:val="24"/>
                <w:szCs w:val="24"/>
              </w:rPr>
            </w:pPr>
          </w:p>
        </w:tc>
      </w:tr>
      <w:tr w:rsidR="00E64C8A" w:rsidRPr="00337288" w14:paraId="37ECEB91" w14:textId="77777777" w:rsidTr="00FC109F">
        <w:tc>
          <w:tcPr>
            <w:tcW w:w="4814" w:type="dxa"/>
          </w:tcPr>
          <w:p w14:paraId="4D662973" w14:textId="08274B6C"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Ability to be flexible and innovative in overcoming challenges </w:t>
            </w:r>
          </w:p>
        </w:tc>
        <w:tc>
          <w:tcPr>
            <w:tcW w:w="4815" w:type="dxa"/>
          </w:tcPr>
          <w:p w14:paraId="63511058" w14:textId="3A234FD8" w:rsidR="00E64C8A" w:rsidRDefault="00E64C8A" w:rsidP="00E64C8A">
            <w:pPr>
              <w:pStyle w:val="BodyText"/>
              <w:spacing w:after="60" w:line="288" w:lineRule="auto"/>
              <w:rPr>
                <w:rFonts w:ascii="Arial" w:hAnsi="Arial" w:cs="Arial"/>
                <w:color w:val="2B4250"/>
                <w:sz w:val="24"/>
                <w:szCs w:val="24"/>
              </w:rPr>
            </w:pPr>
          </w:p>
        </w:tc>
      </w:tr>
      <w:tr w:rsidR="00E64C8A" w:rsidRPr="00337288" w14:paraId="33F38E78" w14:textId="77777777" w:rsidTr="00FC109F">
        <w:tc>
          <w:tcPr>
            <w:tcW w:w="4814" w:type="dxa"/>
          </w:tcPr>
          <w:p w14:paraId="3F3A74B3" w14:textId="0402AC15"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Proven ability to motivate staff and create positive team dynamics </w:t>
            </w:r>
          </w:p>
        </w:tc>
        <w:tc>
          <w:tcPr>
            <w:tcW w:w="4815" w:type="dxa"/>
          </w:tcPr>
          <w:p w14:paraId="409BCC25" w14:textId="77BADFEA" w:rsidR="00E64C8A" w:rsidRDefault="00E64C8A" w:rsidP="00E64C8A">
            <w:pPr>
              <w:pStyle w:val="BodyText"/>
              <w:spacing w:after="60" w:line="288" w:lineRule="auto"/>
              <w:rPr>
                <w:rFonts w:ascii="Arial" w:hAnsi="Arial" w:cs="Arial"/>
                <w:color w:val="2B4250"/>
                <w:sz w:val="24"/>
                <w:szCs w:val="24"/>
              </w:rPr>
            </w:pPr>
          </w:p>
        </w:tc>
      </w:tr>
      <w:tr w:rsidR="00E64C8A" w:rsidRPr="00337288" w14:paraId="35F98432" w14:textId="77777777" w:rsidTr="00FC109F">
        <w:tc>
          <w:tcPr>
            <w:tcW w:w="4814" w:type="dxa"/>
          </w:tcPr>
          <w:p w14:paraId="49BE25B1" w14:textId="31B1B731"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Proven commitment to the principles and practice of inclusion and diversity </w:t>
            </w:r>
          </w:p>
        </w:tc>
        <w:tc>
          <w:tcPr>
            <w:tcW w:w="4815" w:type="dxa"/>
          </w:tcPr>
          <w:p w14:paraId="1EB8E36D" w14:textId="572D1B07" w:rsidR="00E64C8A" w:rsidRDefault="00E64C8A" w:rsidP="00E64C8A">
            <w:pPr>
              <w:pStyle w:val="BodyText"/>
              <w:spacing w:after="60" w:line="288" w:lineRule="auto"/>
              <w:rPr>
                <w:rFonts w:ascii="Arial" w:hAnsi="Arial" w:cs="Arial"/>
                <w:color w:val="2B4250"/>
                <w:sz w:val="24"/>
                <w:szCs w:val="24"/>
              </w:rPr>
            </w:pPr>
          </w:p>
        </w:tc>
      </w:tr>
      <w:tr w:rsidR="00E64C8A" w:rsidRPr="00337288" w14:paraId="7D47DA98" w14:textId="77777777" w:rsidTr="00FC109F">
        <w:tc>
          <w:tcPr>
            <w:tcW w:w="4814" w:type="dxa"/>
          </w:tcPr>
          <w:p w14:paraId="7929CF1F" w14:textId="5B148496" w:rsidR="00E64C8A" w:rsidRDefault="00024EFC" w:rsidP="00024EFC">
            <w:pPr>
              <w:rPr>
                <w:rFonts w:ascii="Arial" w:hAnsi="Arial" w:cs="Arial"/>
                <w:color w:val="2B4250"/>
              </w:rPr>
            </w:pPr>
            <w:r w:rsidRPr="00024EFC">
              <w:rPr>
                <w:rFonts w:ascii="Arial" w:eastAsia="Times New Roman" w:hAnsi="Arial" w:cs="Arial"/>
                <w:color w:val="2B4250"/>
              </w:rPr>
              <w:t>Willingness to travel to meet the requirements of the post</w:t>
            </w:r>
          </w:p>
        </w:tc>
        <w:tc>
          <w:tcPr>
            <w:tcW w:w="4815" w:type="dxa"/>
          </w:tcPr>
          <w:p w14:paraId="53FBC881" w14:textId="7872C1AB" w:rsidR="00E64C8A" w:rsidRDefault="00E64C8A" w:rsidP="00E64C8A">
            <w:pPr>
              <w:pStyle w:val="BodyText"/>
              <w:spacing w:after="60" w:line="288" w:lineRule="auto"/>
              <w:rPr>
                <w:rFonts w:ascii="Arial" w:hAnsi="Arial" w:cs="Arial"/>
                <w:color w:val="2B4250"/>
                <w:sz w:val="24"/>
                <w:szCs w:val="24"/>
              </w:rPr>
            </w:pPr>
          </w:p>
        </w:tc>
      </w:tr>
      <w:tr w:rsidR="00E64C8A" w:rsidRPr="00337288" w14:paraId="116B0181" w14:textId="77777777" w:rsidTr="00FC109F">
        <w:tc>
          <w:tcPr>
            <w:tcW w:w="4814" w:type="dxa"/>
          </w:tcPr>
          <w:p w14:paraId="54C37451" w14:textId="5D7519C9"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Diplomatic and able to deal with issues sensitively and with discretion</w:t>
            </w:r>
          </w:p>
        </w:tc>
        <w:tc>
          <w:tcPr>
            <w:tcW w:w="4815" w:type="dxa"/>
          </w:tcPr>
          <w:p w14:paraId="69523292" w14:textId="657CAD10" w:rsidR="00E64C8A" w:rsidRDefault="00E64C8A" w:rsidP="00E64C8A">
            <w:pPr>
              <w:pStyle w:val="BodyText"/>
              <w:spacing w:after="60" w:line="288" w:lineRule="auto"/>
              <w:rPr>
                <w:rFonts w:ascii="Arial" w:hAnsi="Arial" w:cs="Arial"/>
                <w:color w:val="2B4250"/>
                <w:sz w:val="24"/>
                <w:szCs w:val="24"/>
              </w:rPr>
            </w:pPr>
          </w:p>
        </w:tc>
      </w:tr>
      <w:tr w:rsidR="00E64C8A" w:rsidRPr="00337288" w14:paraId="68E0F4D1" w14:textId="77777777" w:rsidTr="00FC109F">
        <w:tc>
          <w:tcPr>
            <w:tcW w:w="4814" w:type="dxa"/>
          </w:tcPr>
          <w:p w14:paraId="416F0AD4" w14:textId="4B697D7D"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Able to attend and participate in all mandatory and statutory training events </w:t>
            </w:r>
          </w:p>
        </w:tc>
        <w:tc>
          <w:tcPr>
            <w:tcW w:w="4815" w:type="dxa"/>
          </w:tcPr>
          <w:p w14:paraId="5BFF36AA" w14:textId="7B082709" w:rsidR="00E64C8A" w:rsidRDefault="00E64C8A" w:rsidP="00E64C8A">
            <w:pPr>
              <w:pStyle w:val="BodyText"/>
              <w:spacing w:after="60" w:line="288" w:lineRule="auto"/>
              <w:rPr>
                <w:rFonts w:ascii="Arial" w:hAnsi="Arial" w:cs="Arial"/>
                <w:color w:val="2B4250"/>
                <w:sz w:val="24"/>
                <w:szCs w:val="24"/>
              </w:rPr>
            </w:pPr>
          </w:p>
        </w:tc>
      </w:tr>
      <w:tr w:rsidR="00E64C8A" w:rsidRPr="00337288" w14:paraId="3ECE0825" w14:textId="77777777" w:rsidTr="00FC109F">
        <w:tc>
          <w:tcPr>
            <w:tcW w:w="4814" w:type="dxa"/>
          </w:tcPr>
          <w:p w14:paraId="2A584CA8" w14:textId="5F7A6C1A" w:rsidR="00E64C8A" w:rsidRDefault="00024EFC" w:rsidP="00E64C8A">
            <w:pPr>
              <w:pStyle w:val="BodyText"/>
              <w:spacing w:after="60" w:line="288" w:lineRule="auto"/>
              <w:rPr>
                <w:rFonts w:ascii="Arial" w:hAnsi="Arial" w:cs="Arial"/>
                <w:color w:val="2B4250"/>
                <w:sz w:val="24"/>
                <w:szCs w:val="24"/>
              </w:rPr>
            </w:pPr>
            <w:r w:rsidRPr="00024EFC">
              <w:rPr>
                <w:rFonts w:ascii="Arial" w:hAnsi="Arial" w:cs="Arial"/>
                <w:color w:val="2B4250"/>
                <w:sz w:val="24"/>
                <w:szCs w:val="24"/>
              </w:rPr>
              <w:t xml:space="preserve">Suitable DBS disclosure </w:t>
            </w:r>
          </w:p>
        </w:tc>
        <w:tc>
          <w:tcPr>
            <w:tcW w:w="4815" w:type="dxa"/>
          </w:tcPr>
          <w:p w14:paraId="188198C2" w14:textId="02CE7783" w:rsidR="00E64C8A" w:rsidRDefault="00E64C8A" w:rsidP="00E64C8A">
            <w:pPr>
              <w:pStyle w:val="BodyText"/>
              <w:spacing w:after="60" w:line="288" w:lineRule="auto"/>
              <w:rPr>
                <w:rFonts w:ascii="Arial" w:hAnsi="Arial" w:cs="Arial"/>
                <w:color w:val="2B4250"/>
                <w:sz w:val="24"/>
                <w:szCs w:val="24"/>
              </w:rPr>
            </w:pPr>
          </w:p>
        </w:tc>
      </w:tr>
    </w:tbl>
    <w:p w14:paraId="1639AF01" w14:textId="77777777" w:rsidR="00810F6C" w:rsidRDefault="00810F6C" w:rsidP="00567B0B">
      <w:pPr>
        <w:spacing w:beforeLines="40" w:before="96" w:afterLines="40" w:after="96" w:line="288" w:lineRule="auto"/>
        <w:rPr>
          <w:rFonts w:ascii="Arial" w:hAnsi="Arial" w:cs="Arial"/>
          <w:b/>
          <w:bCs/>
          <w:color w:val="2B4250"/>
          <w:sz w:val="32"/>
          <w:szCs w:val="32"/>
        </w:rPr>
      </w:pPr>
    </w:p>
    <w:p w14:paraId="58228020" w14:textId="6DA962A1"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A2A78" w14:textId="77777777" w:rsidR="00887F24" w:rsidRDefault="00887F24" w:rsidP="007F09BC">
      <w:r>
        <w:separator/>
      </w:r>
    </w:p>
  </w:endnote>
  <w:endnote w:type="continuationSeparator" w:id="0">
    <w:p w14:paraId="3808326F" w14:textId="77777777" w:rsidR="00887F24" w:rsidRDefault="00887F2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3372B" w14:textId="77777777" w:rsidR="00887F24" w:rsidRDefault="00887F24" w:rsidP="007F09BC">
      <w:r>
        <w:separator/>
      </w:r>
    </w:p>
  </w:footnote>
  <w:footnote w:type="continuationSeparator" w:id="0">
    <w:p w14:paraId="4FF8DAE2" w14:textId="77777777" w:rsidR="00887F24" w:rsidRDefault="00887F2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2424950">
    <w:abstractNumId w:val="13"/>
  </w:num>
  <w:num w:numId="2" w16cid:durableId="1145587946">
    <w:abstractNumId w:val="17"/>
  </w:num>
  <w:num w:numId="3" w16cid:durableId="1151603679">
    <w:abstractNumId w:val="12"/>
  </w:num>
  <w:num w:numId="4" w16cid:durableId="771096762">
    <w:abstractNumId w:val="15"/>
  </w:num>
  <w:num w:numId="5" w16cid:durableId="1609771407">
    <w:abstractNumId w:val="10"/>
  </w:num>
  <w:num w:numId="6" w16cid:durableId="1424951809">
    <w:abstractNumId w:val="8"/>
  </w:num>
  <w:num w:numId="7" w16cid:durableId="1680156558">
    <w:abstractNumId w:val="14"/>
  </w:num>
  <w:num w:numId="8" w16cid:durableId="29302530">
    <w:abstractNumId w:val="7"/>
  </w:num>
  <w:num w:numId="9" w16cid:durableId="311374339">
    <w:abstractNumId w:val="4"/>
  </w:num>
  <w:num w:numId="10" w16cid:durableId="1129394265">
    <w:abstractNumId w:val="21"/>
  </w:num>
  <w:num w:numId="11" w16cid:durableId="1830635993">
    <w:abstractNumId w:val="9"/>
  </w:num>
  <w:num w:numId="12" w16cid:durableId="153183475">
    <w:abstractNumId w:val="5"/>
  </w:num>
  <w:num w:numId="13" w16cid:durableId="1857186543">
    <w:abstractNumId w:val="0"/>
  </w:num>
  <w:num w:numId="14" w16cid:durableId="394746914">
    <w:abstractNumId w:val="22"/>
  </w:num>
  <w:num w:numId="15" w16cid:durableId="1860318022">
    <w:abstractNumId w:val="11"/>
  </w:num>
  <w:num w:numId="16" w16cid:durableId="1592932744">
    <w:abstractNumId w:val="1"/>
  </w:num>
  <w:num w:numId="17" w16cid:durableId="1717774222">
    <w:abstractNumId w:val="3"/>
  </w:num>
  <w:num w:numId="18" w16cid:durableId="875892752">
    <w:abstractNumId w:val="6"/>
  </w:num>
  <w:num w:numId="19" w16cid:durableId="1001666159">
    <w:abstractNumId w:val="16"/>
  </w:num>
  <w:num w:numId="20" w16cid:durableId="859128911">
    <w:abstractNumId w:val="20"/>
  </w:num>
  <w:num w:numId="21" w16cid:durableId="907809774">
    <w:abstractNumId w:val="19"/>
  </w:num>
  <w:num w:numId="22" w16cid:durableId="732654624">
    <w:abstractNumId w:val="18"/>
  </w:num>
  <w:num w:numId="23" w16cid:durableId="1447777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0589"/>
    <w:rsid w:val="00003A31"/>
    <w:rsid w:val="000137FD"/>
    <w:rsid w:val="00024EFC"/>
    <w:rsid w:val="00066160"/>
    <w:rsid w:val="00090DD1"/>
    <w:rsid w:val="001343AB"/>
    <w:rsid w:val="001B6C8A"/>
    <w:rsid w:val="00215BD3"/>
    <w:rsid w:val="00225106"/>
    <w:rsid w:val="00262FC9"/>
    <w:rsid w:val="00337288"/>
    <w:rsid w:val="00340BA5"/>
    <w:rsid w:val="003C0284"/>
    <w:rsid w:val="003F5CAF"/>
    <w:rsid w:val="0046262A"/>
    <w:rsid w:val="00485A0D"/>
    <w:rsid w:val="005344BF"/>
    <w:rsid w:val="00553ECC"/>
    <w:rsid w:val="00567B0B"/>
    <w:rsid w:val="005A26D1"/>
    <w:rsid w:val="00601C40"/>
    <w:rsid w:val="00696F6B"/>
    <w:rsid w:val="006B7FCE"/>
    <w:rsid w:val="006D58D5"/>
    <w:rsid w:val="006D66A8"/>
    <w:rsid w:val="007C755D"/>
    <w:rsid w:val="007D4A3C"/>
    <w:rsid w:val="007E07CF"/>
    <w:rsid w:val="007F09BC"/>
    <w:rsid w:val="00810F6C"/>
    <w:rsid w:val="00887F24"/>
    <w:rsid w:val="00943C74"/>
    <w:rsid w:val="009B2614"/>
    <w:rsid w:val="009D3A49"/>
    <w:rsid w:val="00A6615F"/>
    <w:rsid w:val="00A956AA"/>
    <w:rsid w:val="00B74AF0"/>
    <w:rsid w:val="00B77BCF"/>
    <w:rsid w:val="00BD33ED"/>
    <w:rsid w:val="00BD5F48"/>
    <w:rsid w:val="00D2142B"/>
    <w:rsid w:val="00D54059"/>
    <w:rsid w:val="00DF7B64"/>
    <w:rsid w:val="00E06C75"/>
    <w:rsid w:val="00E457D0"/>
    <w:rsid w:val="00E64C8A"/>
    <w:rsid w:val="00ED0565"/>
    <w:rsid w:val="00ED4E7F"/>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william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3910</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Annette Giles</cp:lastModifiedBy>
  <cp:revision>4</cp:revision>
  <dcterms:created xsi:type="dcterms:W3CDTF">2022-04-05T07:17:00Z</dcterms:created>
  <dcterms:modified xsi:type="dcterms:W3CDTF">2022-04-19T16:18:00Z</dcterms:modified>
</cp:coreProperties>
</file>