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A8DA" w14:textId="77777777" w:rsidR="001F568D" w:rsidRDefault="00647B66" w:rsidP="005D2EE1">
      <w:pPr>
        <w:pStyle w:val="OrmistonMainHeader"/>
        <w:rPr>
          <w:b/>
          <w:bCs/>
        </w:rPr>
      </w:pPr>
      <w:r>
        <w:rPr>
          <w:b/>
          <w:bCs/>
        </w:rPr>
        <w:t>Children’s Wellbeing Practitioner</w:t>
      </w:r>
    </w:p>
    <w:p w14:paraId="6D92FC77" w14:textId="3FD31223" w:rsidR="00545666" w:rsidRPr="00A13C9C" w:rsidRDefault="00647B66" w:rsidP="005D2EE1">
      <w:pPr>
        <w:pStyle w:val="OrmistonMainHeader"/>
        <w:rPr>
          <w:b/>
          <w:bCs/>
        </w:rPr>
      </w:pPr>
      <w:r>
        <w:rPr>
          <w:b/>
          <w:bCs/>
        </w:rPr>
        <w:t>YOUnited</w:t>
      </w: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13C9C" w:rsidRDefault="00143E5A" w:rsidP="00A94701">
      <w:pPr>
        <w:pStyle w:val="OrmistonSubHeader"/>
        <w:rPr>
          <w:color w:val="00A878"/>
        </w:rPr>
      </w:pPr>
      <w:r w:rsidRPr="00A13C9C">
        <w:rPr>
          <w:color w:val="00A878"/>
        </w:rPr>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33B353B6" w:rsidR="00143E5A" w:rsidRPr="00EB12C4" w:rsidRDefault="00143E5A" w:rsidP="000B473F">
      <w:pPr>
        <w:pStyle w:val="OrmistonBody12pt"/>
        <w:jc w:val="both"/>
      </w:pPr>
      <w:r w:rsidRPr="00EB12C4">
        <w:t>Thank you for your interest in the post of</w:t>
      </w:r>
      <w:r w:rsidR="00E33736">
        <w:t xml:space="preserve"> </w:t>
      </w:r>
      <w:r w:rsidR="00647B66" w:rsidRPr="001F568D">
        <w:t>Children’s Wellbeing Practitioner</w:t>
      </w:r>
      <w:r w:rsidR="00AC0C92" w:rsidRPr="001F568D">
        <w:t xml:space="preserve"> </w:t>
      </w:r>
      <w:r w:rsidR="00647B66">
        <w:t>with</w:t>
      </w:r>
      <w:r w:rsidR="00AC0C92">
        <w:t xml:space="preserve"> the </w:t>
      </w:r>
      <w:r w:rsidR="00647B66" w:rsidRPr="001F568D">
        <w:t>YOUnited</w:t>
      </w:r>
      <w:r w:rsidR="000B473F" w:rsidRPr="001F568D">
        <w:t xml:space="preserve"> </w:t>
      </w:r>
      <w:r w:rsidR="009C29E5" w:rsidRPr="001F568D">
        <w:t>Service.</w:t>
      </w:r>
    </w:p>
    <w:p w14:paraId="1150710F" w14:textId="77777777" w:rsidR="00143E5A" w:rsidRPr="00EB12C4" w:rsidRDefault="00143E5A" w:rsidP="000B473F">
      <w:pPr>
        <w:pStyle w:val="OrmistonBody12pt"/>
        <w:jc w:val="both"/>
      </w:pPr>
    </w:p>
    <w:p w14:paraId="560E1235" w14:textId="77777777" w:rsidR="00143E5A" w:rsidRPr="00EB12C4" w:rsidRDefault="00143E5A" w:rsidP="000B473F">
      <w:pPr>
        <w:pStyle w:val="OrmistonBody12pt"/>
        <w:jc w:val="both"/>
      </w:pPr>
      <w:r w:rsidRPr="00EB12C4">
        <w:t xml:space="preserve">As an organisation, Ormiston Families has agreed that our strategy for the next 3 years is to enable children, young </w:t>
      </w:r>
      <w:proofErr w:type="gramStart"/>
      <w:r w:rsidRPr="00EB12C4">
        <w:t>people</w:t>
      </w:r>
      <w:proofErr w:type="gramEnd"/>
      <w:r w:rsidRPr="00EB12C4">
        <w:t xml:space="preserv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0B473F">
      <w:pPr>
        <w:pStyle w:val="OrmistonBody12pt"/>
        <w:jc w:val="both"/>
      </w:pPr>
    </w:p>
    <w:p w14:paraId="6AB46447" w14:textId="77777777" w:rsidR="00143E5A" w:rsidRPr="00EB12C4" w:rsidRDefault="00143E5A" w:rsidP="000B473F">
      <w:pPr>
        <w:pStyle w:val="OrmistonBody12pt"/>
        <w:jc w:val="both"/>
      </w:pPr>
      <w:r w:rsidRPr="00EB12C4">
        <w:t xml:space="preserve">Over the next few </w:t>
      </w:r>
      <w:proofErr w:type="gramStart"/>
      <w:r w:rsidRPr="00EB12C4">
        <w:t>months</w:t>
      </w:r>
      <w:proofErr w:type="gramEnd"/>
      <w:r w:rsidRPr="00EB12C4">
        <w:t xml:space="preserve">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4E0B6EF5" w14:textId="77777777" w:rsidR="005C7461" w:rsidRDefault="005C7461" w:rsidP="00A94701">
      <w:pPr>
        <w:pStyle w:val="OrmistonSubHeader"/>
      </w:pPr>
    </w:p>
    <w:p w14:paraId="455A0FF0" w14:textId="77777777" w:rsidR="00A13C9C" w:rsidRDefault="00A13C9C" w:rsidP="00A94701">
      <w:pPr>
        <w:pStyle w:val="OrmistonSubHeader"/>
        <w:sectPr w:rsidR="00A13C9C" w:rsidSect="00A13C9C">
          <w:headerReference w:type="first" r:id="rId12"/>
          <w:pgSz w:w="11900" w:h="16840"/>
          <w:pgMar w:top="1702" w:right="1134" w:bottom="907" w:left="1134" w:header="1094" w:footer="708" w:gutter="0"/>
          <w:cols w:space="708"/>
          <w:titlePg/>
          <w:docGrid w:linePitch="360"/>
        </w:sectPr>
      </w:pPr>
    </w:p>
    <w:p w14:paraId="10AA9178" w14:textId="7FCF0E0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 xml:space="preserve">Our </w:t>
      </w:r>
      <w:r w:rsidRPr="00A13C9C">
        <w:t>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Pr="00A13C9C" w:rsidRDefault="00F87F57" w:rsidP="00A94701">
      <w:pPr>
        <w:pStyle w:val="OrmistonSubHeader"/>
        <w:rPr>
          <w:color w:val="00A878"/>
        </w:rPr>
      </w:pPr>
      <w:r w:rsidRPr="00A13C9C">
        <w:rPr>
          <w:color w:val="00A878"/>
        </w:rPr>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 xml:space="preserve">Building partnerships, </w:t>
      </w:r>
      <w:proofErr w:type="gramStart"/>
      <w:r w:rsidRPr="00EB12C4">
        <w:t>communities</w:t>
      </w:r>
      <w:proofErr w:type="gramEnd"/>
      <w:r w:rsidRPr="00EB12C4">
        <w:t xml:space="preserve">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 xml:space="preserve">Enabling, </w:t>
      </w:r>
      <w:proofErr w:type="gramStart"/>
      <w:r w:rsidRPr="00EB12C4">
        <w:t>recognising</w:t>
      </w:r>
      <w:proofErr w:type="gramEnd"/>
      <w:r w:rsidRPr="00EB12C4">
        <w:t xml:space="preserve">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847F612" w14:textId="77777777" w:rsidR="00F930BC" w:rsidRDefault="00F930BC" w:rsidP="00EA3FF0">
      <w:pPr>
        <w:pStyle w:val="OrmistonBodyGreen14pt"/>
      </w:pPr>
    </w:p>
    <w:p w14:paraId="266D1434" w14:textId="77777777" w:rsidR="00A13C9C" w:rsidRDefault="00A13C9C" w:rsidP="00B70F4A">
      <w:pPr>
        <w:pStyle w:val="OrmistonSubHeader"/>
        <w:sectPr w:rsidR="00A13C9C" w:rsidSect="00A13C9C">
          <w:pgSz w:w="11900" w:h="16840"/>
          <w:pgMar w:top="1702" w:right="1134" w:bottom="907" w:left="1134" w:header="1094" w:footer="708" w:gutter="0"/>
          <w:cols w:space="708"/>
          <w:titlePg/>
          <w:docGrid w:linePitch="360"/>
        </w:sectPr>
      </w:pPr>
    </w:p>
    <w:p w14:paraId="3AEAB178" w14:textId="28D8F649" w:rsidR="00B70F4A" w:rsidRPr="00A13C9C" w:rsidRDefault="00B70F4A" w:rsidP="00B70F4A">
      <w:pPr>
        <w:pStyle w:val="OrmistonSubHeader"/>
      </w:pPr>
      <w:r w:rsidRPr="00A13C9C">
        <w:lastRenderedPageBreak/>
        <w:t>Who Are Ormiston Families?</w:t>
      </w:r>
    </w:p>
    <w:p w14:paraId="61D872E2" w14:textId="77777777" w:rsidR="00C35BFD" w:rsidRPr="00B45868" w:rsidRDefault="00C35BFD" w:rsidP="002A68D5">
      <w:pPr>
        <w:pStyle w:val="OrmistonBodyGreen14pt"/>
        <w:jc w:val="both"/>
        <w:rPr>
          <w:rFonts w:ascii="Arial" w:eastAsia="Calibri" w:hAnsi="Arial" w:cs="Arial"/>
          <w:bCs w:val="0"/>
          <w:color w:val="2A3B4C"/>
          <w:sz w:val="21"/>
          <w:szCs w:val="21"/>
          <w:lang w:eastAsia="en-GB"/>
        </w:rPr>
      </w:pPr>
      <w:r w:rsidRPr="00B45868">
        <w:rPr>
          <w:rFonts w:ascii="Arial" w:eastAsia="Calibri" w:hAnsi="Arial" w:cs="Arial"/>
          <w:bCs w:val="0"/>
          <w:color w:val="2A3B4C"/>
          <w:sz w:val="21"/>
          <w:szCs w:val="21"/>
          <w:lang w:eastAsia="en-GB"/>
        </w:rPr>
        <w:t xml:space="preserve">Ormiston Families is one of the leading charities working with children, young </w:t>
      </w:r>
      <w:proofErr w:type="gramStart"/>
      <w:r w:rsidRPr="00B45868">
        <w:rPr>
          <w:rFonts w:ascii="Arial" w:eastAsia="Calibri" w:hAnsi="Arial" w:cs="Arial"/>
          <w:bCs w:val="0"/>
          <w:color w:val="2A3B4C"/>
          <w:sz w:val="21"/>
          <w:szCs w:val="21"/>
          <w:lang w:eastAsia="en-GB"/>
        </w:rPr>
        <w:t>people</w:t>
      </w:r>
      <w:proofErr w:type="gramEnd"/>
      <w:r w:rsidRPr="00B45868">
        <w:rPr>
          <w:rFonts w:ascii="Arial" w:eastAsia="Calibri" w:hAnsi="Arial" w:cs="Arial"/>
          <w:bCs w:val="0"/>
          <w:color w:val="2A3B4C"/>
          <w:sz w:val="21"/>
          <w:szCs w:val="21"/>
          <w:lang w:eastAsia="en-GB"/>
        </w:rPr>
        <w:t xml:space="preserve"> and families in the East of England. </w:t>
      </w:r>
      <w:r w:rsidR="003C7C5B" w:rsidRPr="00B45868">
        <w:rPr>
          <w:rFonts w:ascii="Arial" w:eastAsia="Calibri" w:hAnsi="Arial" w:cs="Arial"/>
          <w:bCs w:val="0"/>
          <w:color w:val="2A3B4C"/>
          <w:sz w:val="21"/>
          <w:szCs w:val="21"/>
          <w:lang w:eastAsia="en-GB"/>
        </w:rPr>
        <w:t xml:space="preserve">We take early and preventative action to support families to be safe, </w:t>
      </w:r>
      <w:proofErr w:type="gramStart"/>
      <w:r w:rsidR="003C7C5B" w:rsidRPr="00B45868">
        <w:rPr>
          <w:rFonts w:ascii="Arial" w:eastAsia="Calibri" w:hAnsi="Arial" w:cs="Arial"/>
          <w:bCs w:val="0"/>
          <w:color w:val="2A3B4C"/>
          <w:sz w:val="21"/>
          <w:szCs w:val="21"/>
          <w:lang w:eastAsia="en-GB"/>
        </w:rPr>
        <w:t>healthy</w:t>
      </w:r>
      <w:proofErr w:type="gramEnd"/>
      <w:r w:rsidR="003C7C5B" w:rsidRPr="00B45868">
        <w:rPr>
          <w:rFonts w:ascii="Arial" w:eastAsia="Calibri" w:hAnsi="Arial" w:cs="Arial"/>
          <w:bCs w:val="0"/>
          <w:color w:val="2A3B4C"/>
          <w:sz w:val="21"/>
          <w:szCs w:val="21"/>
          <w:lang w:eastAsia="en-GB"/>
        </w:rPr>
        <w:t xml:space="preserve"> and resilient. All our services help people to build stronger networks, learn from experience and feel in control of their own wellbeing. </w:t>
      </w:r>
      <w:r w:rsidRPr="00B45868">
        <w:rPr>
          <w:rFonts w:ascii="Arial" w:eastAsia="Calibri" w:hAnsi="Arial" w:cs="Arial"/>
          <w:bCs w:val="0"/>
          <w:color w:val="2A3B4C"/>
          <w:sz w:val="21"/>
          <w:szCs w:val="21"/>
          <w:lang w:eastAsia="en-GB"/>
        </w:rPr>
        <w:t xml:space="preserve">We can only achieve this with the people who choose to work for us. </w:t>
      </w:r>
    </w:p>
    <w:p w14:paraId="33432157" w14:textId="77777777" w:rsidR="006E29FE" w:rsidRDefault="006E29FE" w:rsidP="00F9712E">
      <w:pPr>
        <w:pStyle w:val="OrmistonSubtitle12pt"/>
      </w:pPr>
    </w:p>
    <w:p w14:paraId="65EDE005" w14:textId="20BFC8B8" w:rsidR="000F71CB" w:rsidRPr="00A13C9C" w:rsidRDefault="006E29FE" w:rsidP="006E29FE">
      <w:pPr>
        <w:pStyle w:val="OrmistonSubHeader"/>
        <w:rPr>
          <w:color w:val="00A878"/>
        </w:rPr>
      </w:pPr>
      <w:r w:rsidRPr="00A13C9C">
        <w:rPr>
          <w:color w:val="00A878"/>
        </w:rPr>
        <w:t xml:space="preserve">About </w:t>
      </w:r>
      <w:r w:rsidR="00647B66">
        <w:rPr>
          <w:color w:val="00A878"/>
        </w:rPr>
        <w:t>the YOUnited Service</w:t>
      </w:r>
    </w:p>
    <w:p w14:paraId="439CDE7C" w14:textId="77777777" w:rsidR="00BC61F9" w:rsidRPr="001F568D" w:rsidRDefault="00BC61F9" w:rsidP="002A68D5">
      <w:pPr>
        <w:pStyle w:val="Default"/>
        <w:jc w:val="both"/>
        <w:rPr>
          <w:rFonts w:ascii="Arial" w:eastAsia="Calibri" w:hAnsi="Arial" w:cs="Arial"/>
          <w:color w:val="2A3B4C"/>
          <w:sz w:val="21"/>
          <w:szCs w:val="21"/>
          <w:lang w:val="en-GB" w:eastAsia="en-GB"/>
        </w:rPr>
      </w:pPr>
    </w:p>
    <w:p w14:paraId="67E2A054" w14:textId="2ADB1285" w:rsidR="00647B66" w:rsidRPr="001F568D" w:rsidRDefault="00647B66" w:rsidP="00647B66">
      <w:pPr>
        <w:pStyle w:val="Default"/>
        <w:jc w:val="both"/>
        <w:rPr>
          <w:rFonts w:ascii="Arial" w:eastAsia="Calibri" w:hAnsi="Arial" w:cs="Arial"/>
          <w:color w:val="2A3B4C"/>
          <w:sz w:val="21"/>
          <w:szCs w:val="21"/>
          <w:lang w:val="en-GB" w:eastAsia="en-GB"/>
        </w:rPr>
      </w:pPr>
      <w:r w:rsidRPr="001F568D">
        <w:rPr>
          <w:rFonts w:ascii="Arial" w:eastAsia="Calibri" w:hAnsi="Arial" w:cs="Arial"/>
          <w:color w:val="2A3B4C"/>
          <w:sz w:val="21"/>
          <w:szCs w:val="21"/>
          <w:lang w:val="en-GB" w:eastAsia="en-GB"/>
        </w:rPr>
        <w:t xml:space="preserve">A new partnership has been established to transform and bring together mental and emotional health services for children and young people in Cambridgeshire and Peterborough. Centre 33 and Ormiston Families are joining their expertise in therapeutic support </w:t>
      </w:r>
      <w:r w:rsidR="004520EE" w:rsidRPr="001F568D">
        <w:rPr>
          <w:rFonts w:ascii="Arial" w:eastAsia="Calibri" w:hAnsi="Arial" w:cs="Arial"/>
          <w:color w:val="2A3B4C"/>
          <w:sz w:val="21"/>
          <w:szCs w:val="21"/>
          <w:lang w:val="en-GB" w:eastAsia="en-GB"/>
        </w:rPr>
        <w:t xml:space="preserve">alongside </w:t>
      </w:r>
      <w:r w:rsidRPr="001F568D">
        <w:rPr>
          <w:rFonts w:ascii="Arial" w:eastAsia="Calibri" w:hAnsi="Arial" w:cs="Arial"/>
          <w:color w:val="2A3B4C"/>
          <w:sz w:val="21"/>
          <w:szCs w:val="21"/>
          <w:lang w:val="en-GB" w:eastAsia="en-GB"/>
        </w:rPr>
        <w:t>Cambridge and Peterborough NHS Foundation Trust and Cambridgeshire Community Services NHS Trust. The partnership is committed to using the THRIVE framework of Getting Advice, Getting Help, Getting More Help and Risk Support.</w:t>
      </w:r>
    </w:p>
    <w:p w14:paraId="7ADE92D9" w14:textId="7A575A91" w:rsidR="002A68D5" w:rsidRPr="002A68D5" w:rsidRDefault="002A68D5" w:rsidP="00647B66">
      <w:pPr>
        <w:pStyle w:val="Default"/>
        <w:jc w:val="both"/>
        <w:rPr>
          <w:rFonts w:ascii="Arial" w:eastAsiaTheme="minorEastAsia" w:hAnsi="Arial" w:cs="Arial"/>
          <w:color w:val="FF0000"/>
          <w:sz w:val="21"/>
          <w:szCs w:val="21"/>
        </w:rPr>
      </w:pPr>
    </w:p>
    <w:p w14:paraId="0543E856" w14:textId="1934E278" w:rsidR="00007179" w:rsidRDefault="00007179" w:rsidP="004F1758">
      <w:pPr>
        <w:pStyle w:val="OrmistonBody105pt"/>
      </w:pPr>
    </w:p>
    <w:p w14:paraId="1CE0C40D" w14:textId="101A83AD" w:rsidR="00007179" w:rsidRDefault="00007179" w:rsidP="004F1758">
      <w:pPr>
        <w:pStyle w:val="OrmistonBody105pt"/>
      </w:pPr>
    </w:p>
    <w:p w14:paraId="643A4E53" w14:textId="2BDBB51F" w:rsidR="009B5E6C" w:rsidRDefault="009B5E6C" w:rsidP="004F1758">
      <w:pPr>
        <w:pStyle w:val="OrmistonBody105pt"/>
      </w:pPr>
    </w:p>
    <w:p w14:paraId="26C0407A" w14:textId="38765679" w:rsidR="009B5E6C" w:rsidRDefault="009B5E6C" w:rsidP="004F1758">
      <w:pPr>
        <w:pStyle w:val="OrmistonBody105pt"/>
      </w:pPr>
    </w:p>
    <w:p w14:paraId="2EE024BE" w14:textId="67EE5D1F" w:rsidR="009B5E6C" w:rsidRDefault="009B5E6C" w:rsidP="004F1758">
      <w:pPr>
        <w:pStyle w:val="OrmistonBody105pt"/>
      </w:pPr>
    </w:p>
    <w:p w14:paraId="3E774EC5" w14:textId="0215B39C" w:rsidR="009B5E6C" w:rsidRDefault="009B5E6C" w:rsidP="004F1758">
      <w:pPr>
        <w:pStyle w:val="OrmistonBody105pt"/>
      </w:pPr>
    </w:p>
    <w:p w14:paraId="15982B8F" w14:textId="09CBD629" w:rsidR="009B5E6C" w:rsidRDefault="009B5E6C" w:rsidP="004F1758">
      <w:pPr>
        <w:pStyle w:val="OrmistonBody105pt"/>
      </w:pPr>
    </w:p>
    <w:p w14:paraId="6BE398C4" w14:textId="1568880C" w:rsidR="009B5E6C" w:rsidRDefault="009B5E6C" w:rsidP="004F1758">
      <w:pPr>
        <w:pStyle w:val="OrmistonBody105pt"/>
      </w:pPr>
    </w:p>
    <w:p w14:paraId="6637FD1D" w14:textId="0CF629B0" w:rsidR="009B5E6C" w:rsidRDefault="009B5E6C" w:rsidP="004F1758">
      <w:pPr>
        <w:pStyle w:val="OrmistonBody105pt"/>
      </w:pPr>
    </w:p>
    <w:p w14:paraId="2BBA42F8" w14:textId="77777777" w:rsidR="002A68D5" w:rsidRDefault="002A68D5">
      <w:pPr>
        <w:rPr>
          <w:rFonts w:ascii="Arial Bold" w:hAnsi="Arial Bold" w:cs="Arial Bold"/>
          <w:bCs/>
          <w:color w:val="00A879"/>
          <w:sz w:val="28"/>
          <w:szCs w:val="28"/>
        </w:rPr>
      </w:pPr>
      <w:r>
        <w:rPr>
          <w:rFonts w:ascii="Arial Bold" w:hAnsi="Arial Bold" w:cs="Arial Bold"/>
          <w:bCs/>
          <w:color w:val="00A879"/>
          <w:sz w:val="28"/>
          <w:szCs w:val="28"/>
        </w:rPr>
        <w:br w:type="page"/>
      </w:r>
    </w:p>
    <w:p w14:paraId="0AC34EA5" w14:textId="233153AC" w:rsidR="006E29FE" w:rsidRPr="00A13C9C" w:rsidRDefault="003A552B" w:rsidP="006E29FE">
      <w:pPr>
        <w:pStyle w:val="BodyText"/>
        <w:spacing w:after="60"/>
        <w:jc w:val="both"/>
        <w:rPr>
          <w:rFonts w:ascii="Arial" w:eastAsiaTheme="minorEastAsia" w:hAnsi="Arial" w:cs="Arial"/>
          <w:b/>
          <w:bCs/>
          <w:color w:val="00A878"/>
          <w:sz w:val="36"/>
          <w:szCs w:val="36"/>
        </w:rPr>
      </w:pPr>
      <w:r w:rsidRPr="00A13C9C">
        <w:rPr>
          <w:rFonts w:ascii="Arial" w:eastAsiaTheme="minorEastAsia" w:hAnsi="Arial" w:cs="Arial"/>
          <w:b/>
          <w:bCs/>
          <w:color w:val="00A878"/>
          <w:sz w:val="36"/>
          <w:szCs w:val="36"/>
        </w:rPr>
        <w:lastRenderedPageBreak/>
        <w:t xml:space="preserve">Safer Recruitment </w:t>
      </w:r>
    </w:p>
    <w:p w14:paraId="5C9248E0" w14:textId="77777777" w:rsidR="006E29FE" w:rsidRPr="006E29FE" w:rsidRDefault="006E29FE" w:rsidP="006E29FE">
      <w:pPr>
        <w:pStyle w:val="BodyText"/>
        <w:spacing w:after="60"/>
        <w:jc w:val="both"/>
        <w:rPr>
          <w:rFonts w:ascii="Arial" w:eastAsiaTheme="minorEastAsia" w:hAnsi="Arial" w:cs="Arial"/>
          <w:b/>
          <w:bCs/>
          <w:color w:val="00A879"/>
          <w:sz w:val="22"/>
          <w:szCs w:val="22"/>
        </w:rPr>
      </w:pPr>
    </w:p>
    <w:p w14:paraId="4BCFEC72" w14:textId="2797C6C8" w:rsidR="002A68D5" w:rsidRPr="00DE369B" w:rsidRDefault="002A68D5" w:rsidP="002A68D5">
      <w:pPr>
        <w:pStyle w:val="BodyText"/>
        <w:rPr>
          <w:rFonts w:ascii="Arial" w:eastAsiaTheme="minorEastAsia" w:hAnsi="Arial" w:cs="Arial"/>
          <w:color w:val="00A879"/>
          <w:sz w:val="21"/>
          <w:szCs w:val="21"/>
        </w:rPr>
      </w:pPr>
      <w:r w:rsidRPr="00DE369B">
        <w:rPr>
          <w:rFonts w:ascii="Arial Bold" w:eastAsiaTheme="minorEastAsia" w:hAnsi="Arial Bold" w:cs="Arial Bold"/>
          <w:bCs/>
          <w:color w:val="00A879"/>
          <w:sz w:val="28"/>
          <w:szCs w:val="28"/>
        </w:rPr>
        <w:t>Application Process</w:t>
      </w:r>
      <w:r w:rsidR="0050300B">
        <w:rPr>
          <w:rFonts w:ascii="Arial Bold" w:eastAsiaTheme="minorEastAsia" w:hAnsi="Arial Bold" w:cs="Arial Bold"/>
          <w:bCs/>
          <w:color w:val="00A879"/>
          <w:sz w:val="28"/>
          <w:szCs w:val="28"/>
        </w:rPr>
        <w:t xml:space="preserve"> / Post Requirement</w:t>
      </w:r>
    </w:p>
    <w:p w14:paraId="02AEA5DD" w14:textId="77777777" w:rsidR="002A68D5" w:rsidRPr="003E32A0" w:rsidRDefault="002A68D5" w:rsidP="002A68D5">
      <w:pPr>
        <w:pStyle w:val="BodyText"/>
        <w:rPr>
          <w:rFonts w:ascii="Arial" w:eastAsiaTheme="minorEastAsia" w:hAnsi="Arial" w:cs="Arial"/>
          <w:color w:val="2A3B4C"/>
          <w:sz w:val="21"/>
          <w:szCs w:val="21"/>
        </w:rPr>
      </w:pPr>
    </w:p>
    <w:p w14:paraId="7636566E" w14:textId="77777777" w:rsidR="003A552B" w:rsidRPr="00B45868" w:rsidRDefault="004171D7"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You must demonstrate that you meet the competencies; experience, knowledge, skills, and qualifications, that are required for this role (see Job Description below).</w:t>
      </w:r>
    </w:p>
    <w:p w14:paraId="011DB79A" w14:textId="5FA3145A" w:rsidR="002A68D5" w:rsidRPr="00B45868" w:rsidRDefault="002A68D5"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You must complete </w:t>
      </w:r>
      <w:r w:rsidR="004171D7" w:rsidRPr="00B45868">
        <w:rPr>
          <w:rFonts w:ascii="Arial" w:eastAsia="Calibri" w:hAnsi="Arial" w:cs="Arial"/>
          <w:color w:val="2A3B4C"/>
          <w:sz w:val="21"/>
          <w:szCs w:val="21"/>
          <w:lang w:eastAsia="en-GB"/>
        </w:rPr>
        <w:t xml:space="preserve">and submit </w:t>
      </w:r>
      <w:r w:rsidRPr="00B45868">
        <w:rPr>
          <w:rFonts w:ascii="Arial" w:eastAsia="Calibri" w:hAnsi="Arial" w:cs="Arial"/>
          <w:color w:val="2A3B4C"/>
          <w:sz w:val="21"/>
          <w:szCs w:val="21"/>
          <w:lang w:eastAsia="en-GB"/>
        </w:rPr>
        <w:t xml:space="preserve">an online application form (via the </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Work with Us</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section of our website) </w:t>
      </w:r>
      <w:r w:rsidR="004171D7" w:rsidRPr="00B45868">
        <w:rPr>
          <w:rFonts w:ascii="Arial" w:eastAsia="Calibri" w:hAnsi="Arial" w:cs="Arial"/>
          <w:color w:val="2A3B4C"/>
          <w:sz w:val="21"/>
          <w:szCs w:val="21"/>
          <w:lang w:eastAsia="en-GB"/>
        </w:rPr>
        <w:t xml:space="preserve">detailing in the personal statement section, </w:t>
      </w:r>
      <w:r w:rsidRPr="00B45868">
        <w:rPr>
          <w:rFonts w:ascii="Arial" w:eastAsia="Calibri" w:hAnsi="Arial" w:cs="Arial"/>
          <w:color w:val="2A3B4C"/>
          <w:sz w:val="21"/>
          <w:szCs w:val="21"/>
          <w:lang w:eastAsia="en-GB"/>
        </w:rPr>
        <w:t>how you meet the criteria</w:t>
      </w:r>
      <w:r w:rsidR="004171D7" w:rsidRPr="00B45868">
        <w:rPr>
          <w:rFonts w:ascii="Arial" w:eastAsia="Calibri" w:hAnsi="Arial" w:cs="Arial"/>
          <w:color w:val="2A3B4C"/>
          <w:sz w:val="21"/>
          <w:szCs w:val="21"/>
          <w:lang w:eastAsia="en-GB"/>
        </w:rPr>
        <w:t>.</w:t>
      </w:r>
    </w:p>
    <w:p w14:paraId="09BD5C1B" w14:textId="23DE6196" w:rsidR="00DE369B" w:rsidRDefault="00DE369B" w:rsidP="004171D7">
      <w:pPr>
        <w:pStyle w:val="BodyText"/>
        <w:spacing w:after="60"/>
        <w:jc w:val="both"/>
        <w:rPr>
          <w:rFonts w:ascii="Arial" w:eastAsiaTheme="minorEastAsia" w:hAnsi="Arial" w:cs="Arial"/>
          <w:color w:val="2A3B4C"/>
          <w:sz w:val="21"/>
          <w:szCs w:val="21"/>
        </w:rPr>
      </w:pPr>
    </w:p>
    <w:p w14:paraId="4E2785D1" w14:textId="489E9114" w:rsidR="001803DC" w:rsidRPr="00A13C9C" w:rsidRDefault="003A552B" w:rsidP="001803DC">
      <w:pPr>
        <w:pStyle w:val="BodyText"/>
        <w:spacing w:after="60"/>
        <w:jc w:val="both"/>
        <w:rPr>
          <w:rFonts w:ascii="Arial" w:eastAsiaTheme="minorEastAsia" w:hAnsi="Arial" w:cs="Arial"/>
          <w:color w:val="FF0000"/>
          <w:sz w:val="22"/>
          <w:szCs w:val="22"/>
        </w:rPr>
      </w:pPr>
      <w:r w:rsidRPr="003A552B">
        <w:rPr>
          <w:rFonts w:ascii="Arial" w:eastAsiaTheme="minorEastAsia" w:hAnsi="Arial" w:cs="Arial"/>
          <w:b/>
          <w:bCs/>
          <w:color w:val="00A879"/>
          <w:sz w:val="24"/>
          <w:szCs w:val="24"/>
        </w:rPr>
        <w:t>Rights to Work in the UK</w:t>
      </w:r>
      <w:r w:rsidRPr="003A552B">
        <w:rPr>
          <w:rFonts w:ascii="Arial" w:eastAsiaTheme="minorEastAsia" w:hAnsi="Arial" w:cs="Arial"/>
          <w:color w:val="00A879"/>
          <w:sz w:val="24"/>
          <w:szCs w:val="24"/>
        </w:rPr>
        <w:t xml:space="preserve"> </w:t>
      </w:r>
      <w:r w:rsidR="001803DC" w:rsidRPr="003A552B">
        <w:rPr>
          <w:rFonts w:ascii="Arial" w:eastAsiaTheme="minorEastAsia" w:hAnsi="Arial" w:cs="Arial"/>
          <w:color w:val="00A879"/>
          <w:sz w:val="24"/>
          <w:szCs w:val="24"/>
        </w:rPr>
        <w:t>(</w:t>
      </w:r>
      <w:r w:rsidR="001803DC" w:rsidRPr="00A13C9C">
        <w:rPr>
          <w:rFonts w:ascii="Arial" w:eastAsiaTheme="minorEastAsia" w:hAnsi="Arial" w:cs="Arial"/>
          <w:color w:val="00A879"/>
          <w:sz w:val="22"/>
          <w:szCs w:val="22"/>
        </w:rPr>
        <w:t xml:space="preserve">RTW) </w:t>
      </w:r>
      <w:r w:rsidR="001803DC" w:rsidRPr="00A13C9C">
        <w:rPr>
          <w:rFonts w:ascii="Arial" w:eastAsiaTheme="minorEastAsia" w:hAnsi="Arial" w:cs="Arial"/>
          <w:color w:val="00A878"/>
          <w:sz w:val="22"/>
          <w:szCs w:val="22"/>
        </w:rPr>
        <w:t xml:space="preserve">(in person or </w:t>
      </w:r>
      <w:r w:rsidR="005912DE" w:rsidRPr="00A13C9C">
        <w:rPr>
          <w:rFonts w:ascii="Arial" w:eastAsiaTheme="minorEastAsia" w:hAnsi="Arial" w:cs="Arial"/>
          <w:color w:val="00A878"/>
          <w:sz w:val="22"/>
          <w:szCs w:val="22"/>
        </w:rPr>
        <w:t>remote</w:t>
      </w:r>
      <w:r w:rsidR="001803DC" w:rsidRPr="00A13C9C">
        <w:rPr>
          <w:rFonts w:ascii="Arial" w:eastAsiaTheme="minorEastAsia" w:hAnsi="Arial" w:cs="Arial"/>
          <w:color w:val="00A878"/>
          <w:sz w:val="22"/>
          <w:szCs w:val="22"/>
        </w:rPr>
        <w:t>)</w:t>
      </w:r>
    </w:p>
    <w:p w14:paraId="0C7643ED" w14:textId="77777777" w:rsidR="003A552B" w:rsidRPr="003A552B" w:rsidRDefault="003A552B" w:rsidP="003A552B">
      <w:pPr>
        <w:pStyle w:val="BodyText"/>
        <w:spacing w:after="60"/>
        <w:jc w:val="both"/>
        <w:rPr>
          <w:rFonts w:ascii="Arial" w:eastAsiaTheme="minorEastAsia" w:hAnsi="Arial" w:cs="Arial"/>
          <w:szCs w:val="16"/>
        </w:rPr>
      </w:pPr>
    </w:p>
    <w:p w14:paraId="5D458647" w14:textId="063077F2" w:rsidR="001803DC" w:rsidRPr="00B45868" w:rsidRDefault="001803DC"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6E29FE"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 xml:space="preserve">original documents of your </w:t>
      </w:r>
      <w:r w:rsidR="006E29FE" w:rsidRPr="00B45868">
        <w:rPr>
          <w:rFonts w:ascii="Arial" w:eastAsia="Calibri" w:hAnsi="Arial" w:cs="Arial"/>
          <w:color w:val="2A3B4C"/>
          <w:sz w:val="21"/>
          <w:szCs w:val="21"/>
          <w:lang w:eastAsia="en-GB"/>
        </w:rPr>
        <w:t xml:space="preserve">Rights to Work </w:t>
      </w:r>
      <w:r w:rsidRPr="00B45868">
        <w:rPr>
          <w:rFonts w:ascii="Arial" w:eastAsia="Calibri" w:hAnsi="Arial" w:cs="Arial"/>
          <w:color w:val="2A3B4C"/>
          <w:sz w:val="21"/>
          <w:szCs w:val="21"/>
          <w:lang w:eastAsia="en-GB"/>
        </w:rPr>
        <w:t>in the UK.</w:t>
      </w:r>
    </w:p>
    <w:p w14:paraId="29FCEE54" w14:textId="77777777" w:rsidR="006E29FE" w:rsidRPr="00B45868" w:rsidRDefault="006E29FE" w:rsidP="006E29FE">
      <w:pPr>
        <w:pStyle w:val="BodyText"/>
        <w:spacing w:after="60"/>
        <w:ind w:left="720"/>
        <w:jc w:val="both"/>
        <w:rPr>
          <w:rFonts w:ascii="Arial" w:eastAsia="Calibri" w:hAnsi="Arial" w:cs="Arial"/>
          <w:color w:val="2A3B4C"/>
          <w:sz w:val="21"/>
          <w:szCs w:val="21"/>
          <w:lang w:eastAsia="en-GB"/>
        </w:rPr>
      </w:pPr>
    </w:p>
    <w:p w14:paraId="4F3D4C73" w14:textId="2D3A06B8"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UK Passport / Full UK </w:t>
      </w:r>
      <w:r w:rsidR="000D2789" w:rsidRPr="00B45868">
        <w:rPr>
          <w:rFonts w:ascii="Arial" w:eastAsia="Calibri" w:hAnsi="Arial" w:cs="Arial"/>
          <w:color w:val="2A3B4C"/>
          <w:sz w:val="21"/>
          <w:szCs w:val="21"/>
          <w:lang w:eastAsia="en-GB"/>
        </w:rPr>
        <w:t>B</w:t>
      </w:r>
      <w:r w:rsidRPr="00B45868">
        <w:rPr>
          <w:rFonts w:ascii="Arial" w:eastAsia="Calibri" w:hAnsi="Arial" w:cs="Arial"/>
          <w:color w:val="2A3B4C"/>
          <w:sz w:val="21"/>
          <w:szCs w:val="21"/>
          <w:lang w:eastAsia="en-GB"/>
        </w:rPr>
        <w:t xml:space="preserve">irth </w:t>
      </w:r>
      <w:r w:rsidR="000D2789" w:rsidRPr="00B45868">
        <w:rPr>
          <w:rFonts w:ascii="Arial" w:eastAsia="Calibri" w:hAnsi="Arial" w:cs="Arial"/>
          <w:color w:val="2A3B4C"/>
          <w:sz w:val="21"/>
          <w:szCs w:val="21"/>
          <w:lang w:eastAsia="en-GB"/>
        </w:rPr>
        <w:t>C</w:t>
      </w:r>
      <w:r w:rsidRPr="00B45868">
        <w:rPr>
          <w:rFonts w:ascii="Arial" w:eastAsia="Calibri" w:hAnsi="Arial" w:cs="Arial"/>
          <w:color w:val="2A3B4C"/>
          <w:sz w:val="21"/>
          <w:szCs w:val="21"/>
          <w:lang w:eastAsia="en-GB"/>
        </w:rPr>
        <w:t xml:space="preserve">ertificate / </w:t>
      </w:r>
      <w:r w:rsidR="000D2789" w:rsidRPr="00B45868">
        <w:rPr>
          <w:rFonts w:ascii="Arial" w:eastAsia="Calibri" w:hAnsi="Arial" w:cs="Arial"/>
          <w:color w:val="2A3B4C"/>
          <w:sz w:val="21"/>
          <w:szCs w:val="21"/>
          <w:lang w:eastAsia="en-GB"/>
        </w:rPr>
        <w:t xml:space="preserve">Drivers Licence </w:t>
      </w:r>
      <w:r w:rsidR="006E29FE" w:rsidRPr="00B45868">
        <w:rPr>
          <w:rFonts w:ascii="Arial" w:eastAsia="Calibri" w:hAnsi="Arial" w:cs="Arial"/>
          <w:color w:val="2A3B4C"/>
          <w:sz w:val="21"/>
          <w:szCs w:val="21"/>
          <w:lang w:eastAsia="en-GB"/>
        </w:rPr>
        <w:t>/</w:t>
      </w:r>
      <w:r w:rsidR="000D2789" w:rsidRPr="00B45868">
        <w:rPr>
          <w:rFonts w:ascii="Arial" w:eastAsia="Calibri" w:hAnsi="Arial" w:cs="Arial"/>
          <w:color w:val="2A3B4C"/>
          <w:sz w:val="21"/>
          <w:szCs w:val="21"/>
          <w:lang w:eastAsia="en-GB"/>
        </w:rPr>
        <w:t xml:space="preserve"> </w:t>
      </w:r>
      <w:r w:rsidR="006E29FE" w:rsidRPr="00B45868">
        <w:rPr>
          <w:rFonts w:ascii="Arial" w:eastAsia="Calibri" w:hAnsi="Arial" w:cs="Arial"/>
          <w:color w:val="2A3B4C"/>
          <w:sz w:val="21"/>
          <w:szCs w:val="21"/>
          <w:lang w:eastAsia="en-GB"/>
        </w:rPr>
        <w:t xml:space="preserve">Utilities </w:t>
      </w:r>
      <w:r w:rsidR="000D2789" w:rsidRPr="00B45868">
        <w:rPr>
          <w:rFonts w:ascii="Arial" w:eastAsia="Calibri" w:hAnsi="Arial" w:cs="Arial"/>
          <w:color w:val="2A3B4C"/>
          <w:sz w:val="21"/>
          <w:szCs w:val="21"/>
          <w:lang w:eastAsia="en-GB"/>
        </w:rPr>
        <w:t>Bill (proof of address)</w:t>
      </w:r>
    </w:p>
    <w:p w14:paraId="7DAABEE0" w14:textId="41ACF325"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w:t>
      </w:r>
      <w:r w:rsidR="005912DE" w:rsidRPr="00B45868">
        <w:rPr>
          <w:rFonts w:ascii="Arial" w:eastAsia="Calibri" w:hAnsi="Arial" w:cs="Arial"/>
          <w:color w:val="2A3B4C"/>
          <w:sz w:val="21"/>
          <w:szCs w:val="21"/>
          <w:lang w:eastAsia="en-GB"/>
        </w:rPr>
        <w:t>SS Permanent</w:t>
      </w:r>
      <w:r w:rsidRPr="00B45868">
        <w:rPr>
          <w:rFonts w:ascii="Arial" w:eastAsia="Calibri" w:hAnsi="Arial" w:cs="Arial"/>
          <w:color w:val="2A3B4C"/>
          <w:sz w:val="21"/>
          <w:szCs w:val="21"/>
          <w:lang w:eastAsia="en-GB"/>
        </w:rPr>
        <w:t xml:space="preserve"> Status or Pre-Status </w:t>
      </w:r>
      <w:r w:rsidR="005912DE" w:rsidRPr="00B45868">
        <w:rPr>
          <w:rFonts w:ascii="Arial" w:eastAsia="Calibri" w:hAnsi="Arial" w:cs="Arial"/>
          <w:color w:val="2A3B4C"/>
          <w:sz w:val="21"/>
          <w:szCs w:val="21"/>
          <w:lang w:eastAsia="en-GB"/>
        </w:rPr>
        <w:t xml:space="preserve">Share </w:t>
      </w:r>
      <w:r w:rsidRPr="00B45868">
        <w:rPr>
          <w:rFonts w:ascii="Arial" w:eastAsia="Calibri" w:hAnsi="Arial" w:cs="Arial"/>
          <w:color w:val="2A3B4C"/>
          <w:sz w:val="21"/>
          <w:szCs w:val="21"/>
          <w:lang w:eastAsia="en-GB"/>
        </w:rPr>
        <w:t>Code</w:t>
      </w:r>
    </w:p>
    <w:p w14:paraId="1A69952F" w14:textId="10C67C91"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Current EU/EAA</w:t>
      </w:r>
      <w:r w:rsidR="000D2789" w:rsidRPr="00B45868">
        <w:rPr>
          <w:rFonts w:ascii="Arial" w:eastAsia="Calibri" w:hAnsi="Arial" w:cs="Arial"/>
          <w:color w:val="2A3B4C"/>
          <w:sz w:val="21"/>
          <w:szCs w:val="21"/>
          <w:lang w:eastAsia="en-GB"/>
        </w:rPr>
        <w:t>/Swiss Citizen</w:t>
      </w:r>
      <w:r w:rsidRPr="00B45868">
        <w:rPr>
          <w:rFonts w:ascii="Arial" w:eastAsia="Calibri" w:hAnsi="Arial" w:cs="Arial"/>
          <w:color w:val="2A3B4C"/>
          <w:sz w:val="21"/>
          <w:szCs w:val="21"/>
          <w:lang w:eastAsia="en-GB"/>
        </w:rPr>
        <w:t xml:space="preserve"> Passport </w:t>
      </w:r>
    </w:p>
    <w:p w14:paraId="29A58458" w14:textId="42C53C82"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EU/EAA/Swiss Citizen Visa</w:t>
      </w:r>
    </w:p>
    <w:p w14:paraId="23AF18C0" w14:textId="674FCB61"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Home Office Certificate</w:t>
      </w:r>
    </w:p>
    <w:p w14:paraId="7B3A3149" w14:textId="77777777" w:rsidR="006E29FE" w:rsidRPr="00B45868" w:rsidRDefault="006E29FE" w:rsidP="006E29FE">
      <w:pPr>
        <w:pStyle w:val="BodyText"/>
        <w:spacing w:after="60"/>
        <w:ind w:left="1080"/>
        <w:jc w:val="both"/>
        <w:rPr>
          <w:rFonts w:ascii="Arial" w:eastAsia="Calibri" w:hAnsi="Arial" w:cs="Arial"/>
          <w:color w:val="2A3B4C"/>
          <w:sz w:val="21"/>
          <w:szCs w:val="21"/>
          <w:lang w:eastAsia="en-GB"/>
        </w:rPr>
      </w:pPr>
    </w:p>
    <w:p w14:paraId="5F8CDEA6" w14:textId="2BE9CF22"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r w:rsidR="006E29FE" w:rsidRPr="00B45868">
        <w:rPr>
          <w:rFonts w:ascii="Arial" w:eastAsia="Calibri" w:hAnsi="Arial" w:cs="Arial"/>
          <w:color w:val="2A3B4C"/>
          <w:sz w:val="21"/>
          <w:szCs w:val="21"/>
          <w:lang w:eastAsia="en-GB"/>
        </w:rPr>
        <w:t>.</w:t>
      </w:r>
    </w:p>
    <w:p w14:paraId="3A467772" w14:textId="3FB15DC9"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the interview is held </w:t>
      </w:r>
      <w:r w:rsidR="000D2789" w:rsidRPr="00B45868">
        <w:rPr>
          <w:rFonts w:ascii="Arial" w:eastAsia="Calibri" w:hAnsi="Arial" w:cs="Arial"/>
          <w:color w:val="2A3B4C"/>
          <w:sz w:val="21"/>
          <w:szCs w:val="21"/>
          <w:lang w:eastAsia="en-GB"/>
        </w:rPr>
        <w:t>remotely</w:t>
      </w:r>
      <w:r w:rsidRPr="00B45868">
        <w:rPr>
          <w:rFonts w:ascii="Arial" w:eastAsia="Calibri" w:hAnsi="Arial" w:cs="Arial"/>
          <w:color w:val="2A3B4C"/>
          <w:sz w:val="21"/>
          <w:szCs w:val="21"/>
          <w:lang w:eastAsia="en-GB"/>
        </w:rPr>
        <w:t xml:space="preserve">, you will need to email copies of your RTW documents to the </w:t>
      </w:r>
      <w:r w:rsidR="006E29FE" w:rsidRPr="00B45868">
        <w:rPr>
          <w:rFonts w:ascii="Arial" w:eastAsia="Calibri" w:hAnsi="Arial" w:cs="Arial"/>
          <w:color w:val="2A3B4C"/>
          <w:sz w:val="21"/>
          <w:szCs w:val="21"/>
          <w:lang w:eastAsia="en-GB"/>
        </w:rPr>
        <w:t>R</w:t>
      </w:r>
      <w:r w:rsidRPr="00B45868">
        <w:rPr>
          <w:rFonts w:ascii="Arial" w:eastAsia="Calibri" w:hAnsi="Arial" w:cs="Arial"/>
          <w:color w:val="2A3B4C"/>
          <w:sz w:val="21"/>
          <w:szCs w:val="21"/>
          <w:lang w:eastAsia="en-GB"/>
        </w:rPr>
        <w:t xml:space="preserve">ecruiting Manager before the interview. At the </w:t>
      </w:r>
      <w:r w:rsidR="006E29FE" w:rsidRPr="00B45868">
        <w:rPr>
          <w:rFonts w:ascii="Arial" w:eastAsia="Calibri" w:hAnsi="Arial" w:cs="Arial"/>
          <w:color w:val="2A3B4C"/>
          <w:sz w:val="21"/>
          <w:szCs w:val="21"/>
          <w:lang w:eastAsia="en-GB"/>
        </w:rPr>
        <w:t xml:space="preserve">remote </w:t>
      </w:r>
      <w:r w:rsidRPr="00B45868">
        <w:rPr>
          <w:rFonts w:ascii="Arial" w:eastAsia="Calibri" w:hAnsi="Arial" w:cs="Arial"/>
          <w:color w:val="2A3B4C"/>
          <w:sz w:val="21"/>
          <w:szCs w:val="21"/>
          <w:lang w:eastAsia="en-GB"/>
        </w:rPr>
        <w:t>interview</w:t>
      </w:r>
      <w:r w:rsidR="006E29FE" w:rsidRPr="00B45868">
        <w:rPr>
          <w:rFonts w:ascii="Arial" w:eastAsia="Calibri" w:hAnsi="Arial" w:cs="Arial"/>
          <w:color w:val="2A3B4C"/>
          <w:sz w:val="21"/>
          <w:szCs w:val="21"/>
          <w:lang w:eastAsia="en-GB"/>
        </w:rPr>
        <w:t xml:space="preserve"> [Teams, Skype, </w:t>
      </w:r>
      <w:proofErr w:type="gramStart"/>
      <w:r w:rsidR="006E29FE" w:rsidRPr="00B45868">
        <w:rPr>
          <w:rFonts w:ascii="Arial" w:eastAsia="Calibri" w:hAnsi="Arial" w:cs="Arial"/>
          <w:color w:val="2A3B4C"/>
          <w:sz w:val="21"/>
          <w:szCs w:val="21"/>
          <w:lang w:eastAsia="en-GB"/>
        </w:rPr>
        <w:t>Zoom</w:t>
      </w:r>
      <w:proofErr w:type="gramEnd"/>
      <w:r w:rsidR="006E29FE"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you will need to have the original hard copy documents available so the relevant checks can be undertaken.</w:t>
      </w:r>
    </w:p>
    <w:p w14:paraId="4D17A260" w14:textId="77777777" w:rsidR="001803DC" w:rsidRDefault="001803DC" w:rsidP="001803DC">
      <w:pPr>
        <w:pStyle w:val="BodyText"/>
        <w:spacing w:after="60"/>
        <w:ind w:left="360"/>
        <w:jc w:val="both"/>
        <w:rPr>
          <w:rFonts w:ascii="Arial" w:eastAsiaTheme="minorEastAsia" w:hAnsi="Arial" w:cs="Arial"/>
          <w:color w:val="FF0000"/>
          <w:sz w:val="21"/>
          <w:szCs w:val="21"/>
        </w:rPr>
      </w:pPr>
    </w:p>
    <w:p w14:paraId="6C54E5E9" w14:textId="76335B4D"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hAnsi="Arial" w:cs="Arial"/>
          <w:b/>
          <w:bCs/>
          <w:color w:val="00A879"/>
          <w:sz w:val="24"/>
          <w:szCs w:val="24"/>
        </w:rPr>
        <w:t>Safeguarding and DBS Requirements for Your Role</w:t>
      </w:r>
    </w:p>
    <w:p w14:paraId="3ACEBBCE" w14:textId="77777777" w:rsidR="003A552B" w:rsidRPr="003A552B" w:rsidRDefault="003A552B" w:rsidP="003A552B">
      <w:pPr>
        <w:jc w:val="both"/>
        <w:rPr>
          <w:rFonts w:ascii="Arial" w:hAnsi="Arial" w:cs="Arial"/>
          <w:sz w:val="16"/>
          <w:szCs w:val="16"/>
        </w:rPr>
      </w:pPr>
    </w:p>
    <w:p w14:paraId="7073EF55" w14:textId="301899BD" w:rsidR="002C7DF6" w:rsidRPr="00B45868" w:rsidRDefault="002C7DF6" w:rsidP="003A552B">
      <w:p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is committed to safeguarding and promoting the welfare of children, young people and adults at risk and expects all staff and volunteers to share this commitment. DBS checks or police vetting will be required for relevant posts.</w:t>
      </w:r>
    </w:p>
    <w:p w14:paraId="1DAE3E26" w14:textId="77777777" w:rsidR="002C7DF6" w:rsidRDefault="002C7DF6" w:rsidP="002C7DF6">
      <w:pPr>
        <w:pStyle w:val="BodyText"/>
        <w:spacing w:after="60"/>
        <w:ind w:left="720"/>
        <w:jc w:val="both"/>
        <w:rPr>
          <w:rFonts w:ascii="Arial" w:eastAsiaTheme="minorEastAsia" w:hAnsi="Arial" w:cs="Arial"/>
          <w:color w:val="FF0000"/>
          <w:sz w:val="21"/>
          <w:szCs w:val="21"/>
        </w:rPr>
      </w:pPr>
    </w:p>
    <w:p w14:paraId="66548EEC" w14:textId="37BB0894" w:rsidR="00992E36" w:rsidRPr="003A552B" w:rsidRDefault="00992E36" w:rsidP="00992E36">
      <w:pPr>
        <w:pStyle w:val="BodyText"/>
        <w:rPr>
          <w:rFonts w:ascii="Arial" w:eastAsiaTheme="minorEastAsia" w:hAnsi="Arial" w:cs="Arial"/>
          <w:b/>
          <w:bCs/>
          <w:i/>
          <w:iCs/>
          <w:color w:val="00A878"/>
          <w:sz w:val="24"/>
          <w:szCs w:val="24"/>
        </w:rPr>
      </w:pPr>
      <w:r w:rsidRPr="003A552B">
        <w:rPr>
          <w:rFonts w:ascii="Arial" w:eastAsiaTheme="minorEastAsia" w:hAnsi="Arial" w:cs="Arial"/>
          <w:b/>
          <w:bCs/>
          <w:i/>
          <w:iCs/>
          <w:color w:val="00A878"/>
          <w:sz w:val="24"/>
          <w:szCs w:val="24"/>
        </w:rPr>
        <w:t xml:space="preserve">Disclosure and Barring Service (DBS) </w:t>
      </w:r>
      <w:r w:rsidR="003A552B" w:rsidRPr="003A552B">
        <w:rPr>
          <w:rFonts w:ascii="Arial" w:eastAsiaTheme="minorEastAsia" w:hAnsi="Arial" w:cs="Arial"/>
          <w:b/>
          <w:bCs/>
          <w:i/>
          <w:iCs/>
          <w:color w:val="00A878"/>
          <w:sz w:val="24"/>
          <w:szCs w:val="24"/>
        </w:rPr>
        <w:t>C</w:t>
      </w:r>
      <w:r w:rsidRPr="003A552B">
        <w:rPr>
          <w:rFonts w:ascii="Arial" w:eastAsiaTheme="minorEastAsia" w:hAnsi="Arial" w:cs="Arial"/>
          <w:b/>
          <w:bCs/>
          <w:i/>
          <w:iCs/>
          <w:color w:val="00A878"/>
          <w:sz w:val="24"/>
          <w:szCs w:val="24"/>
        </w:rPr>
        <w:t>hecks:</w:t>
      </w:r>
    </w:p>
    <w:p w14:paraId="7DE19BBD" w14:textId="77777777" w:rsidR="003A552B" w:rsidRPr="003A552B" w:rsidRDefault="003A552B" w:rsidP="00992E36">
      <w:pPr>
        <w:pStyle w:val="BodyText"/>
        <w:rPr>
          <w:rFonts w:ascii="Arial" w:eastAsiaTheme="minorEastAsia" w:hAnsi="Arial" w:cs="Arial"/>
          <w:b/>
          <w:bCs/>
          <w:i/>
          <w:iCs/>
          <w:color w:val="00A878"/>
          <w:sz w:val="22"/>
          <w:szCs w:val="22"/>
        </w:rPr>
      </w:pPr>
    </w:p>
    <w:p w14:paraId="54FBE207" w14:textId="2B428685"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As this position meets the definition of regulated activity under the Protection of Freedom Act 2012, appointments to this post will be subject to an enhanced DBS check with barred list check</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w:t>
      </w:r>
    </w:p>
    <w:p w14:paraId="5E1B0EC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Employment can commence once the check has been satisfactorily completed.  </w:t>
      </w:r>
    </w:p>
    <w:p w14:paraId="4F126871" w14:textId="6292D3A6"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w:t>
      </w:r>
      <w:r w:rsidR="003A552B" w:rsidRPr="00B45868">
        <w:rPr>
          <w:rFonts w:ascii="Arial" w:eastAsia="Calibri" w:hAnsi="Arial" w:cs="Arial"/>
          <w:color w:val="2A3B4C"/>
          <w:sz w:val="21"/>
          <w:szCs w:val="21"/>
          <w:lang w:eastAsia="en-GB"/>
        </w:rPr>
        <w:t xml:space="preserve">you have </w:t>
      </w:r>
      <w:r w:rsidRPr="00B45868">
        <w:rPr>
          <w:rFonts w:ascii="Arial" w:eastAsia="Calibri" w:hAnsi="Arial" w:cs="Arial"/>
          <w:color w:val="2A3B4C"/>
          <w:sz w:val="21"/>
          <w:szCs w:val="21"/>
          <w:lang w:eastAsia="en-GB"/>
        </w:rPr>
        <w:t xml:space="preserve">a conviction on </w:t>
      </w:r>
      <w:r w:rsidR="003A552B" w:rsidRPr="00B45868">
        <w:rPr>
          <w:rFonts w:ascii="Arial" w:eastAsia="Calibri" w:hAnsi="Arial" w:cs="Arial"/>
          <w:color w:val="2A3B4C"/>
          <w:sz w:val="21"/>
          <w:szCs w:val="21"/>
          <w:lang w:eastAsia="en-GB"/>
        </w:rPr>
        <w:t>your</w:t>
      </w:r>
      <w:r w:rsidRPr="00B45868">
        <w:rPr>
          <w:rFonts w:ascii="Arial" w:eastAsia="Calibri" w:hAnsi="Arial" w:cs="Arial"/>
          <w:color w:val="2A3B4C"/>
          <w:sz w:val="21"/>
          <w:szCs w:val="21"/>
          <w:lang w:eastAsia="en-GB"/>
        </w:rPr>
        <w:t xml:space="preserve"> DBS check, an assessment of the relevance and impact of the conviction in relation to the post will be done to determine if the job offer can be confirmed.  </w:t>
      </w:r>
    </w:p>
    <w:p w14:paraId="103D9ED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a serious criminal offence to knowingly apply for posts when you have been barred from working with children/young people and/or vulnerable adults.  </w:t>
      </w:r>
    </w:p>
    <w:p w14:paraId="2702F472" w14:textId="737B704F"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Additional questions for roles working with children, young </w:t>
      </w:r>
      <w:r w:rsidR="003A552B" w:rsidRPr="00B45868">
        <w:rPr>
          <w:rFonts w:ascii="Arial" w:eastAsia="Calibri" w:hAnsi="Arial" w:cs="Arial"/>
          <w:color w:val="2A3B4C"/>
          <w:sz w:val="21"/>
          <w:szCs w:val="21"/>
          <w:lang w:eastAsia="en-GB"/>
        </w:rPr>
        <w:t>people,</w:t>
      </w:r>
      <w:r w:rsidRPr="00B45868">
        <w:rPr>
          <w:rFonts w:ascii="Arial" w:eastAsia="Calibri" w:hAnsi="Arial" w:cs="Arial"/>
          <w:color w:val="2A3B4C"/>
          <w:sz w:val="21"/>
          <w:szCs w:val="21"/>
          <w:lang w:eastAsia="en-GB"/>
        </w:rPr>
        <w:t xml:space="preserve"> or vulnerable adults to be explored at interview</w:t>
      </w:r>
      <w:r w:rsidR="003A552B" w:rsidRPr="00B45868">
        <w:rPr>
          <w:rFonts w:ascii="Arial" w:eastAsia="Calibri" w:hAnsi="Arial" w:cs="Arial"/>
          <w:color w:val="2A3B4C"/>
          <w:sz w:val="21"/>
          <w:szCs w:val="21"/>
          <w:lang w:eastAsia="en-GB"/>
        </w:rPr>
        <w:t>.</w:t>
      </w:r>
    </w:p>
    <w:p w14:paraId="3768938E"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As this post involves working either with children and young people or vulnerable adults Warner or Safer care motivational type questions may be asked during the interview process.  </w:t>
      </w:r>
    </w:p>
    <w:p w14:paraId="41F175C5" w14:textId="61906A4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These questions are asked to establish your suitability to work with vulnerable groups by understanding your attitude, behaviour</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and responses to situations.  </w:t>
      </w:r>
    </w:p>
    <w:p w14:paraId="673FCF78"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 questions will relate to your inspiration for working with vulnerable groups, your ability to build relationships and your resilience when working with such groups and may also explore your attitude to the use of authority.</w:t>
      </w:r>
    </w:p>
    <w:p w14:paraId="160724AF" w14:textId="77777777" w:rsidR="00992E36" w:rsidRPr="00B45868" w:rsidRDefault="00992E36" w:rsidP="00992E36">
      <w:pPr>
        <w:pStyle w:val="BodyText"/>
        <w:numPr>
          <w:ilvl w:val="0"/>
          <w:numId w:val="11"/>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you feel you would find these questions about yourself difficult to respond to then you may wish to reflect upon your suitability for the post.</w:t>
      </w:r>
    </w:p>
    <w:p w14:paraId="7E269CAA" w14:textId="77777777" w:rsidR="001803DC" w:rsidRDefault="001803DC" w:rsidP="00B45868">
      <w:pPr>
        <w:pStyle w:val="BodyText"/>
        <w:spacing w:after="60"/>
        <w:jc w:val="both"/>
        <w:rPr>
          <w:rFonts w:ascii="Arial" w:eastAsiaTheme="minorEastAsia" w:hAnsi="Arial" w:cs="Arial"/>
          <w:color w:val="FF0000"/>
          <w:sz w:val="21"/>
          <w:szCs w:val="21"/>
        </w:rPr>
      </w:pPr>
    </w:p>
    <w:p w14:paraId="05176A90" w14:textId="4030E0E2" w:rsidR="00DE369B" w:rsidRPr="003A552B" w:rsidRDefault="003A552B" w:rsidP="00DE369B">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lastRenderedPageBreak/>
        <w:t>Disclosure</w:t>
      </w:r>
    </w:p>
    <w:p w14:paraId="0544538A" w14:textId="77777777" w:rsidR="003A552B" w:rsidRPr="003A552B" w:rsidRDefault="003A552B" w:rsidP="003A552B">
      <w:pPr>
        <w:pStyle w:val="BodyText"/>
        <w:spacing w:after="60"/>
        <w:jc w:val="both"/>
        <w:rPr>
          <w:rFonts w:ascii="Arial" w:eastAsiaTheme="minorEastAsia" w:hAnsi="Arial" w:cs="Arial"/>
          <w:color w:val="2A3B4C"/>
          <w:szCs w:val="16"/>
        </w:rPr>
      </w:pPr>
    </w:p>
    <w:p w14:paraId="4EF657E4" w14:textId="0B8249DC" w:rsidR="00DE369B" w:rsidRPr="00B45868" w:rsidRDefault="00DE369B"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encourages all candidates called for interview to provide details of their criminal record at an early stage in the application process. </w:t>
      </w:r>
    </w:p>
    <w:p w14:paraId="5B969D91" w14:textId="77777777" w:rsidR="00DE369B" w:rsidRPr="003E32A0" w:rsidRDefault="00DE369B" w:rsidP="003A552B">
      <w:pPr>
        <w:pStyle w:val="BodyText"/>
        <w:numPr>
          <w:ilvl w:val="1"/>
          <w:numId w:val="23"/>
        </w:numPr>
        <w:spacing w:after="60"/>
        <w:jc w:val="both"/>
        <w:rPr>
          <w:rFonts w:ascii="Arial" w:eastAsiaTheme="minorEastAsia" w:hAnsi="Arial" w:cs="Arial"/>
          <w:color w:val="2A3B4C"/>
          <w:sz w:val="21"/>
          <w:szCs w:val="21"/>
        </w:rPr>
      </w:pPr>
      <w:r w:rsidRPr="00B45868">
        <w:rPr>
          <w:rFonts w:ascii="Arial" w:eastAsia="Calibri" w:hAnsi="Arial" w:cs="Arial"/>
          <w:color w:val="2A3B4C"/>
          <w:sz w:val="21"/>
          <w:szCs w:val="21"/>
          <w:lang w:eastAsia="en-GB"/>
        </w:rPr>
        <w:t>This information can be sent under separate, confidential cover to the Human Resources</w:t>
      </w:r>
      <w:r w:rsidRPr="003E32A0">
        <w:rPr>
          <w:rFonts w:ascii="Arial" w:eastAsiaTheme="minorEastAsia" w:hAnsi="Arial" w:cs="Arial"/>
          <w:color w:val="2A3B4C"/>
          <w:sz w:val="21"/>
          <w:szCs w:val="21"/>
        </w:rPr>
        <w:t xml:space="preserve">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60F9170E" w14:textId="5B5A2196" w:rsidR="00DE369B" w:rsidRPr="00B45868" w:rsidRDefault="00DE369B" w:rsidP="003A552B">
      <w:pPr>
        <w:pStyle w:val="BodyText"/>
        <w:numPr>
          <w:ilvl w:val="1"/>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guarantees that this information will only be seen by those who need to see it as part of the recruitment process.</w:t>
      </w:r>
    </w:p>
    <w:p w14:paraId="02647B9F" w14:textId="1B2B803E"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 xml:space="preserve">Unless the nature of the position allows Ormiston Families to ask questions about </w:t>
      </w:r>
      <w:r w:rsidR="003A552B" w:rsidRPr="00B45868">
        <w:rPr>
          <w:rFonts w:eastAsia="Calibri"/>
          <w:lang w:eastAsia="en-GB"/>
        </w:rPr>
        <w:t>your</w:t>
      </w:r>
      <w:r w:rsidRPr="00B45868">
        <w:rPr>
          <w:rFonts w:eastAsia="Calibri"/>
          <w:lang w:eastAsia="en-GB"/>
        </w:rPr>
        <w:t xml:space="preserve"> entire criminal record only questions about "unspent" convictions as defined in the Rehabilitation of Offenders Act 1974 will be asked.</w:t>
      </w:r>
    </w:p>
    <w:p w14:paraId="0A3DCE42" w14:textId="3D353523"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will ensure that every subject of a DBS Disclosure is aware of the existence of the DBS Code of Practice and make a copy available on request.</w:t>
      </w:r>
    </w:p>
    <w:p w14:paraId="2900DC55" w14:textId="1420358F"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undertakes to discuss any matter revealed in a Disclosure with the person seeking the position before withdrawing a conditional offer of employment.</w:t>
      </w:r>
    </w:p>
    <w:p w14:paraId="21117E13" w14:textId="39EC030A" w:rsidR="0075330B" w:rsidRPr="00B45868" w:rsidRDefault="0075330B" w:rsidP="0075330B">
      <w:pPr>
        <w:pStyle w:val="ListParagraph"/>
        <w:numPr>
          <w:ilvl w:val="0"/>
          <w:numId w:val="23"/>
        </w:numPr>
        <w:autoSpaceDE w:val="0"/>
        <w:autoSpaceDN w:val="0"/>
        <w:adjustRightInd w:val="0"/>
        <w:jc w:val="both"/>
        <w:rPr>
          <w:rFonts w:ascii="Arial" w:hAnsi="Arial" w:cs="Arial"/>
          <w:color w:val="2A3B4C"/>
          <w:sz w:val="21"/>
          <w:szCs w:val="21"/>
        </w:rPr>
      </w:pPr>
      <w:r w:rsidRPr="00B45868">
        <w:rPr>
          <w:rFonts w:ascii="Arial" w:hAnsi="Arial" w:cs="Arial"/>
          <w:color w:val="2A3B4C"/>
          <w:sz w:val="21"/>
          <w:szCs w:val="21"/>
        </w:rPr>
        <w:t xml:space="preserve">Having a criminal record will not necessarily bar </w:t>
      </w:r>
      <w:r w:rsidR="003A552B" w:rsidRPr="00B45868">
        <w:rPr>
          <w:rFonts w:ascii="Arial" w:hAnsi="Arial" w:cs="Arial"/>
          <w:color w:val="2A3B4C"/>
          <w:sz w:val="21"/>
          <w:szCs w:val="21"/>
        </w:rPr>
        <w:t>you</w:t>
      </w:r>
      <w:r w:rsidRPr="00B45868">
        <w:rPr>
          <w:rFonts w:ascii="Arial" w:hAnsi="Arial" w:cs="Arial"/>
          <w:color w:val="2A3B4C"/>
          <w:sz w:val="21"/>
          <w:szCs w:val="21"/>
        </w:rPr>
        <w:t xml:space="preserve"> from working with Ormiston. This will depend on the nature of the position and the circumstances and background of the offences</w:t>
      </w:r>
      <w:r w:rsidR="003A552B" w:rsidRPr="00B45868">
        <w:rPr>
          <w:rFonts w:ascii="Arial" w:hAnsi="Arial" w:cs="Arial"/>
          <w:color w:val="2A3B4C"/>
          <w:sz w:val="21"/>
          <w:szCs w:val="21"/>
        </w:rPr>
        <w:t>.</w:t>
      </w:r>
    </w:p>
    <w:p w14:paraId="088B0343" w14:textId="77777777" w:rsidR="0075330B" w:rsidRDefault="0075330B" w:rsidP="003A552B">
      <w:pPr>
        <w:pStyle w:val="BodyText"/>
        <w:spacing w:after="60"/>
        <w:jc w:val="both"/>
        <w:rPr>
          <w:rFonts w:ascii="Arial" w:eastAsiaTheme="minorEastAsia" w:hAnsi="Arial" w:cs="Arial"/>
          <w:color w:val="FF0000"/>
          <w:sz w:val="21"/>
          <w:szCs w:val="21"/>
        </w:rPr>
      </w:pPr>
    </w:p>
    <w:p w14:paraId="5427F5E2" w14:textId="2D4C539E"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Qualification</w:t>
      </w:r>
    </w:p>
    <w:p w14:paraId="1B030578" w14:textId="77777777" w:rsidR="003A552B" w:rsidRPr="003A552B" w:rsidRDefault="003A552B" w:rsidP="003A552B">
      <w:pPr>
        <w:pStyle w:val="BodyText"/>
        <w:spacing w:after="60"/>
        <w:jc w:val="both"/>
        <w:rPr>
          <w:rFonts w:ascii="Arial" w:eastAsiaTheme="minorEastAsia" w:hAnsi="Arial" w:cs="Arial"/>
          <w:b/>
          <w:bCs/>
          <w:szCs w:val="16"/>
        </w:rPr>
      </w:pPr>
    </w:p>
    <w:p w14:paraId="1C10B652" w14:textId="7EA1B114"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3A552B"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original copies of your qualification either in person or via social media</w:t>
      </w:r>
      <w:r w:rsidR="003A552B" w:rsidRPr="00B45868">
        <w:rPr>
          <w:rFonts w:ascii="Arial" w:eastAsia="Calibri" w:hAnsi="Arial" w:cs="Arial"/>
          <w:color w:val="2A3B4C"/>
          <w:sz w:val="21"/>
          <w:szCs w:val="21"/>
          <w:lang w:eastAsia="en-GB"/>
        </w:rPr>
        <w:t>.</w:t>
      </w:r>
    </w:p>
    <w:p w14:paraId="482F2BC0" w14:textId="574C720D"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p>
    <w:p w14:paraId="2AC04A1F" w14:textId="0B866427"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via social media, you will need to email copies of your qualification to the recruiting Manager before the interview. At the interview you will need to have the original hard copy documents available so the relevant checks can be undertaken.</w:t>
      </w:r>
    </w:p>
    <w:p w14:paraId="5B060893"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short-listed and you are required to hold a particular qualification for a post it is your responsibility to provide the relevant certification, to prove you are suitably qualified.  </w:t>
      </w:r>
    </w:p>
    <w:p w14:paraId="1183DF0C"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Failure to produce documentary evidence of qualifications or undertake required courses/training may result in the termination of your employment.</w:t>
      </w:r>
    </w:p>
    <w:p w14:paraId="0B109B91"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 post requires you to take training or additional qualifications then, by accepting this post, you are agreeing to do the training or take the qualifications.</w:t>
      </w:r>
    </w:p>
    <w:p w14:paraId="3A312936" w14:textId="77777777" w:rsidR="001803DC" w:rsidRDefault="001803DC" w:rsidP="00DA2DAE">
      <w:pPr>
        <w:pStyle w:val="BodyText"/>
        <w:spacing w:after="60"/>
        <w:jc w:val="both"/>
        <w:rPr>
          <w:rFonts w:ascii="Arial" w:eastAsiaTheme="minorEastAsia" w:hAnsi="Arial" w:cs="Arial"/>
          <w:b/>
          <w:bCs/>
          <w:color w:val="00A879"/>
          <w:sz w:val="21"/>
          <w:szCs w:val="21"/>
        </w:rPr>
      </w:pPr>
    </w:p>
    <w:p w14:paraId="45312CC0" w14:textId="00335CD3" w:rsidR="00DE369B" w:rsidRPr="003A552B" w:rsidRDefault="003A552B" w:rsidP="00DA2DAE">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t>References</w:t>
      </w:r>
    </w:p>
    <w:p w14:paraId="080F578B" w14:textId="1AC03CEF" w:rsidR="00DA2DAE" w:rsidRPr="00B45868" w:rsidRDefault="00F1342C" w:rsidP="00DA2DAE">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appointed, we will ask you for </w:t>
      </w:r>
      <w:r w:rsidR="00B45868" w:rsidRPr="00B45868">
        <w:rPr>
          <w:rFonts w:ascii="Arial" w:eastAsia="Calibri" w:hAnsi="Arial" w:cs="Arial"/>
          <w:color w:val="2A3B4C"/>
          <w:sz w:val="21"/>
          <w:szCs w:val="21"/>
          <w:lang w:eastAsia="en-GB"/>
        </w:rPr>
        <w:t>referee details which cover your past 3 years of employment,</w:t>
      </w:r>
      <w:r w:rsidRPr="00B45868">
        <w:rPr>
          <w:rFonts w:ascii="Arial" w:eastAsia="Calibri" w:hAnsi="Arial" w:cs="Arial"/>
          <w:color w:val="2A3B4C"/>
          <w:sz w:val="21"/>
          <w:szCs w:val="21"/>
          <w:lang w:eastAsia="en-GB"/>
        </w:rPr>
        <w:t xml:space="preserve"> one of which must be your current/most recent employer</w:t>
      </w:r>
      <w:r w:rsidR="00B45868" w:rsidRPr="00B45868">
        <w:rPr>
          <w:rFonts w:ascii="Arial" w:eastAsia="Calibri" w:hAnsi="Arial" w:cs="Arial"/>
          <w:color w:val="2A3B4C"/>
          <w:sz w:val="21"/>
          <w:szCs w:val="21"/>
          <w:lang w:eastAsia="en-GB"/>
        </w:rPr>
        <w:t>.</w:t>
      </w:r>
    </w:p>
    <w:p w14:paraId="4F4A5A0F" w14:textId="77777777" w:rsidR="00CF21FD" w:rsidRDefault="00CF21FD" w:rsidP="003A552B">
      <w:pPr>
        <w:pStyle w:val="BodyText"/>
        <w:spacing w:after="60"/>
        <w:jc w:val="both"/>
        <w:rPr>
          <w:rFonts w:ascii="Arial" w:eastAsiaTheme="minorEastAsia" w:hAnsi="Arial" w:cs="Arial"/>
          <w:color w:val="FF0000"/>
          <w:sz w:val="21"/>
          <w:szCs w:val="21"/>
        </w:rPr>
      </w:pPr>
    </w:p>
    <w:p w14:paraId="2AF2AEF5" w14:textId="12FCA9DE" w:rsidR="00DE369B" w:rsidRPr="003A552B" w:rsidRDefault="003A552B" w:rsidP="00DA2DAE">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Health Check</w:t>
      </w:r>
    </w:p>
    <w:p w14:paraId="75374855" w14:textId="77777777" w:rsidR="007C2864" w:rsidRPr="007C2864" w:rsidRDefault="007C2864" w:rsidP="00CF21FD">
      <w:pPr>
        <w:pStyle w:val="BodyText"/>
        <w:spacing w:after="60"/>
        <w:jc w:val="both"/>
        <w:rPr>
          <w:rFonts w:ascii="Arial" w:eastAsiaTheme="minorEastAsia" w:hAnsi="Arial" w:cs="Arial"/>
          <w:szCs w:val="16"/>
        </w:rPr>
      </w:pPr>
    </w:p>
    <w:p w14:paraId="0FCDB56B" w14:textId="39054ED6" w:rsidR="007C2864" w:rsidRPr="00B45868" w:rsidRDefault="007C2864" w:rsidP="00912251">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appointed and to ensure the post does not have a detrimental effect on your health or your health on your work, you will have to complete a health enquiry form, and may be required to have a medical via Occupational Health.</w:t>
      </w:r>
    </w:p>
    <w:p w14:paraId="34991427" w14:textId="41EA9FED" w:rsidR="007C2864" w:rsidRPr="00B45868" w:rsidRDefault="007C2864" w:rsidP="007C2864">
      <w:pPr>
        <w:pStyle w:val="BodyText"/>
        <w:numPr>
          <w:ilvl w:val="0"/>
          <w:numId w:val="23"/>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This is to confirm that you </w:t>
      </w:r>
      <w:proofErr w:type="gramStart"/>
      <w:r w:rsidRPr="00B45868">
        <w:rPr>
          <w:rFonts w:ascii="Arial" w:eastAsia="Calibri" w:hAnsi="Arial" w:cs="Arial"/>
          <w:color w:val="2A3B4C"/>
          <w:sz w:val="21"/>
          <w:szCs w:val="21"/>
          <w:lang w:eastAsia="en-GB"/>
        </w:rPr>
        <w:t>are able to</w:t>
      </w:r>
      <w:proofErr w:type="gramEnd"/>
      <w:r w:rsidRPr="00B45868">
        <w:rPr>
          <w:rFonts w:ascii="Arial" w:eastAsia="Calibri" w:hAnsi="Arial" w:cs="Arial"/>
          <w:color w:val="2A3B4C"/>
          <w:sz w:val="21"/>
          <w:szCs w:val="21"/>
          <w:lang w:eastAsia="en-GB"/>
        </w:rPr>
        <w:t xml:space="preserve"> satisfactorily carry out the post without any impact on your health (taking account of any reasonable adjustments required).</w:t>
      </w:r>
    </w:p>
    <w:p w14:paraId="61061EB0" w14:textId="42D42CBD" w:rsidR="007C2864" w:rsidRPr="00B45868" w:rsidRDefault="007C2864" w:rsidP="007C2864">
      <w:pPr>
        <w:pStyle w:val="BodyText"/>
        <w:numPr>
          <w:ilvl w:val="0"/>
          <w:numId w:val="23"/>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It will be separated from your application form and will not be seen by anyone involved in recruitment to this job.</w:t>
      </w:r>
    </w:p>
    <w:p w14:paraId="01F9CEE5" w14:textId="42F24C09" w:rsidR="00992E36" w:rsidRDefault="00992E36" w:rsidP="004171D7">
      <w:pPr>
        <w:pStyle w:val="BodyText"/>
        <w:spacing w:after="60"/>
        <w:jc w:val="both"/>
        <w:rPr>
          <w:rFonts w:ascii="Arial" w:eastAsiaTheme="minorEastAsia" w:hAnsi="Arial" w:cs="Arial"/>
          <w:color w:val="2A3B4C"/>
          <w:sz w:val="21"/>
          <w:szCs w:val="21"/>
        </w:rPr>
      </w:pPr>
    </w:p>
    <w:p w14:paraId="645BE06A" w14:textId="33BD38F8" w:rsidR="007C2864" w:rsidRDefault="007C2864" w:rsidP="004171D7">
      <w:pPr>
        <w:pStyle w:val="BodyText"/>
        <w:spacing w:after="60"/>
        <w:jc w:val="both"/>
        <w:rPr>
          <w:rFonts w:ascii="Arial" w:eastAsiaTheme="minorEastAsia" w:hAnsi="Arial" w:cs="Arial"/>
          <w:color w:val="2A3B4C"/>
          <w:sz w:val="21"/>
          <w:szCs w:val="21"/>
        </w:rPr>
      </w:pPr>
    </w:p>
    <w:p w14:paraId="0682153E" w14:textId="77777777" w:rsidR="00A142C9" w:rsidRDefault="00A142C9" w:rsidP="00992E36">
      <w:pPr>
        <w:pStyle w:val="Heading1"/>
        <w:rPr>
          <w:rFonts w:ascii="Arial" w:eastAsiaTheme="minorEastAsia" w:hAnsi="Arial" w:cs="Arial"/>
          <w:b/>
          <w:bCs/>
          <w:i/>
          <w:iCs/>
          <w:color w:val="00A879"/>
          <w:sz w:val="24"/>
          <w:szCs w:val="24"/>
        </w:rPr>
      </w:pPr>
      <w:bookmarkStart w:id="0" w:name="_Toc344646454"/>
      <w:bookmarkStart w:id="1" w:name="_Toc344646961"/>
      <w:bookmarkStart w:id="2" w:name="_Toc344647115"/>
      <w:bookmarkStart w:id="3" w:name="_Toc375909762"/>
    </w:p>
    <w:p w14:paraId="5AF4A355" w14:textId="7AFAE723" w:rsidR="00992E36" w:rsidRPr="00A142C9" w:rsidRDefault="00A142C9" w:rsidP="00992E36">
      <w:pPr>
        <w:pStyle w:val="Heading1"/>
        <w:rPr>
          <w:rFonts w:ascii="Arial" w:eastAsiaTheme="minorEastAsia" w:hAnsi="Arial" w:cs="Arial"/>
          <w:b/>
          <w:bCs/>
          <w:i/>
          <w:iCs/>
          <w:color w:val="00A879"/>
          <w:sz w:val="24"/>
          <w:szCs w:val="24"/>
        </w:rPr>
      </w:pPr>
      <w:r>
        <w:rPr>
          <w:rFonts w:ascii="Arial" w:eastAsiaTheme="minorEastAsia" w:hAnsi="Arial" w:cs="Arial"/>
          <w:b/>
          <w:bCs/>
          <w:i/>
          <w:iCs/>
          <w:color w:val="00A879"/>
          <w:sz w:val="24"/>
          <w:szCs w:val="24"/>
        </w:rPr>
        <w:t>G</w:t>
      </w:r>
      <w:r w:rsidR="00676983" w:rsidRPr="00A142C9">
        <w:rPr>
          <w:rFonts w:ascii="Arial" w:eastAsiaTheme="minorEastAsia" w:hAnsi="Arial" w:cs="Arial"/>
          <w:b/>
          <w:bCs/>
          <w:i/>
          <w:iCs/>
          <w:color w:val="00A879"/>
          <w:sz w:val="24"/>
          <w:szCs w:val="24"/>
        </w:rPr>
        <w:t xml:space="preserve">DPR </w:t>
      </w:r>
      <w:r w:rsidR="00676983" w:rsidRPr="00B45868">
        <w:rPr>
          <w:rFonts w:ascii="Arial" w:eastAsiaTheme="minorEastAsia" w:hAnsi="Arial" w:cs="Arial"/>
          <w:b/>
          <w:bCs/>
          <w:color w:val="00A879"/>
          <w:sz w:val="24"/>
          <w:szCs w:val="24"/>
        </w:rPr>
        <w:t xml:space="preserve">/ </w:t>
      </w:r>
      <w:r w:rsidR="00992E36" w:rsidRPr="00B45868">
        <w:rPr>
          <w:rFonts w:ascii="Arial" w:eastAsiaTheme="minorEastAsia" w:hAnsi="Arial" w:cs="Arial"/>
          <w:b/>
          <w:bCs/>
          <w:color w:val="00A879"/>
          <w:sz w:val="24"/>
          <w:szCs w:val="24"/>
        </w:rPr>
        <w:t xml:space="preserve">Data </w:t>
      </w:r>
      <w:r w:rsidRPr="00B45868">
        <w:rPr>
          <w:rFonts w:ascii="Arial" w:eastAsiaTheme="minorEastAsia" w:hAnsi="Arial" w:cs="Arial"/>
          <w:b/>
          <w:bCs/>
          <w:color w:val="00A879"/>
          <w:sz w:val="24"/>
          <w:szCs w:val="24"/>
        </w:rPr>
        <w:t>P</w:t>
      </w:r>
      <w:r w:rsidR="00992E36" w:rsidRPr="00B45868">
        <w:rPr>
          <w:rFonts w:ascii="Arial" w:eastAsiaTheme="minorEastAsia" w:hAnsi="Arial" w:cs="Arial"/>
          <w:b/>
          <w:bCs/>
          <w:color w:val="00A879"/>
          <w:sz w:val="24"/>
          <w:szCs w:val="24"/>
        </w:rPr>
        <w:t>rotectio</w:t>
      </w:r>
      <w:bookmarkEnd w:id="0"/>
      <w:bookmarkEnd w:id="1"/>
      <w:bookmarkEnd w:id="2"/>
      <w:bookmarkEnd w:id="3"/>
      <w:r w:rsidR="00992E36" w:rsidRPr="00B45868">
        <w:rPr>
          <w:rFonts w:ascii="Arial" w:eastAsiaTheme="minorEastAsia" w:hAnsi="Arial" w:cs="Arial"/>
          <w:b/>
          <w:bCs/>
          <w:color w:val="00A879"/>
          <w:sz w:val="24"/>
          <w:szCs w:val="24"/>
        </w:rPr>
        <w:t>n:</w:t>
      </w:r>
    </w:p>
    <w:p w14:paraId="408DAB6A" w14:textId="77777777" w:rsidR="00A142C9" w:rsidRPr="00A142C9" w:rsidRDefault="00A142C9" w:rsidP="00A142C9">
      <w:pPr>
        <w:jc w:val="both"/>
        <w:rPr>
          <w:sz w:val="16"/>
          <w:szCs w:val="16"/>
        </w:rPr>
      </w:pPr>
    </w:p>
    <w:p w14:paraId="762AED7C" w14:textId="0F2F8C36"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required by law to comply with the </w:t>
      </w:r>
      <w:r w:rsidR="005D2EE1" w:rsidRPr="00B45868">
        <w:rPr>
          <w:rFonts w:ascii="Arial" w:eastAsia="Calibri" w:hAnsi="Arial" w:cs="Arial"/>
          <w:color w:val="2A3B4C"/>
          <w:sz w:val="21"/>
          <w:szCs w:val="21"/>
          <w:lang w:eastAsia="en-GB"/>
        </w:rPr>
        <w:t xml:space="preserve">GDPR </w:t>
      </w:r>
      <w:r w:rsidR="00A142C9" w:rsidRPr="00B45868">
        <w:rPr>
          <w:rFonts w:ascii="Arial" w:eastAsia="Calibri" w:hAnsi="Arial" w:cs="Arial"/>
          <w:color w:val="2A3B4C"/>
          <w:sz w:val="21"/>
          <w:szCs w:val="21"/>
          <w:lang w:eastAsia="en-GB"/>
        </w:rPr>
        <w:t xml:space="preserve">2018 </w:t>
      </w:r>
      <w:r w:rsidR="005D2EE1" w:rsidRPr="00B45868">
        <w:rPr>
          <w:rFonts w:ascii="Arial" w:eastAsia="Calibri" w:hAnsi="Arial" w:cs="Arial"/>
          <w:color w:val="2A3B4C"/>
          <w:sz w:val="21"/>
          <w:szCs w:val="21"/>
          <w:lang w:eastAsia="en-GB"/>
        </w:rPr>
        <w:t xml:space="preserve">/ </w:t>
      </w:r>
      <w:r w:rsidRPr="00B45868">
        <w:rPr>
          <w:rFonts w:ascii="Arial" w:eastAsia="Calibri" w:hAnsi="Arial" w:cs="Arial"/>
          <w:color w:val="2A3B4C"/>
          <w:sz w:val="21"/>
          <w:szCs w:val="21"/>
          <w:lang w:eastAsia="en-GB"/>
        </w:rPr>
        <w:t xml:space="preserve">Data Protection Act 1998.  </w:t>
      </w:r>
    </w:p>
    <w:p w14:paraId="67E5A6AE"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Employees have an important role to play in ensuring that personal information is processed lawfully and fairly.  </w:t>
      </w:r>
    </w:p>
    <w:p w14:paraId="70384C22"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is information relating to a living individual who can be identified.  </w:t>
      </w:r>
    </w:p>
    <w:p w14:paraId="3ACD95E9"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each individual employee’s responsibility to handle all personal information properly no matter how it is collected, </w:t>
      </w:r>
      <w:proofErr w:type="gramStart"/>
      <w:r w:rsidRPr="00B45868">
        <w:rPr>
          <w:rFonts w:ascii="Arial" w:eastAsia="Calibri" w:hAnsi="Arial" w:cs="Arial"/>
          <w:color w:val="2A3B4C"/>
          <w:sz w:val="21"/>
          <w:szCs w:val="21"/>
          <w:lang w:eastAsia="en-GB"/>
        </w:rPr>
        <w:t>recorded</w:t>
      </w:r>
      <w:proofErr w:type="gramEnd"/>
      <w:r w:rsidRPr="00B45868">
        <w:rPr>
          <w:rFonts w:ascii="Arial" w:eastAsia="Calibri" w:hAnsi="Arial" w:cs="Arial"/>
          <w:color w:val="2A3B4C"/>
          <w:sz w:val="21"/>
          <w:szCs w:val="21"/>
          <w:lang w:eastAsia="en-GB"/>
        </w:rPr>
        <w:t xml:space="preserve"> and used, whether on paper, in a computer, or on other material. </w:t>
      </w:r>
    </w:p>
    <w:p w14:paraId="7BFCD24C" w14:textId="2E22B841"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must not be disclosed to others unless authorised to do so. </w:t>
      </w:r>
    </w:p>
    <w:p w14:paraId="050357C7" w14:textId="291C2BAA" w:rsidR="00A142C9" w:rsidRPr="00B45868" w:rsidRDefault="00A142C9"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All personal /sensitive information will be sent to you via egress or password protected.</w:t>
      </w:r>
    </w:p>
    <w:p w14:paraId="198AF516" w14:textId="77777777" w:rsidR="002A68D5" w:rsidRDefault="002A68D5" w:rsidP="002A68D5">
      <w:pPr>
        <w:pStyle w:val="BodyText"/>
        <w:rPr>
          <w:sz w:val="22"/>
          <w:szCs w:val="22"/>
        </w:rPr>
      </w:pPr>
    </w:p>
    <w:p w14:paraId="4FC4AD66" w14:textId="3CA95E85" w:rsidR="007C2864" w:rsidRPr="007C2864" w:rsidRDefault="007C2864" w:rsidP="007C2864">
      <w:pPr>
        <w:pStyle w:val="BodyText"/>
        <w:spacing w:after="60"/>
        <w:jc w:val="both"/>
        <w:rPr>
          <w:rFonts w:ascii="Arial" w:eastAsiaTheme="minorEastAsia" w:hAnsi="Arial" w:cs="Arial"/>
          <w:b/>
          <w:bCs/>
          <w:color w:val="00A878"/>
          <w:sz w:val="24"/>
          <w:szCs w:val="24"/>
        </w:rPr>
      </w:pPr>
      <w:bookmarkStart w:id="4" w:name="_Toc344646453"/>
      <w:bookmarkStart w:id="5" w:name="_Toc344646960"/>
      <w:bookmarkStart w:id="6" w:name="_Toc344647114"/>
      <w:bookmarkStart w:id="7" w:name="_Toc375909761"/>
      <w:r w:rsidRPr="007C2864">
        <w:rPr>
          <w:rFonts w:ascii="Arial" w:eastAsiaTheme="minorEastAsia" w:hAnsi="Arial" w:cs="Arial"/>
          <w:b/>
          <w:bCs/>
          <w:color w:val="00A878"/>
          <w:sz w:val="24"/>
          <w:szCs w:val="24"/>
        </w:rPr>
        <w:t>Equal Opportunities</w:t>
      </w:r>
      <w:r>
        <w:rPr>
          <w:rFonts w:ascii="Arial" w:eastAsiaTheme="minorEastAsia" w:hAnsi="Arial" w:cs="Arial"/>
          <w:b/>
          <w:bCs/>
          <w:color w:val="00A878"/>
          <w:sz w:val="24"/>
          <w:szCs w:val="24"/>
        </w:rPr>
        <w:t>:</w:t>
      </w:r>
    </w:p>
    <w:p w14:paraId="42EE0D26" w14:textId="77777777" w:rsidR="00A142C9" w:rsidRPr="00A142C9"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6"/>
          <w:szCs w:val="16"/>
        </w:rPr>
      </w:pPr>
    </w:p>
    <w:p w14:paraId="7C7AADA1" w14:textId="51A85C69" w:rsidR="00A142C9" w:rsidRPr="00B45868" w:rsidRDefault="007C2864"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an equal opportunities employer. </w:t>
      </w:r>
    </w:p>
    <w:p w14:paraId="25C60815"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We value diversity and welcome applications from all sections of the community.  </w:t>
      </w:r>
    </w:p>
    <w:p w14:paraId="21D60C0E" w14:textId="38F05153"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We ask you to complete a monitoring form to help us monitor the diversity of applicants.  It will be separated from your application form and will not be seen by anyone involved in recruitment to this job.</w:t>
      </w:r>
    </w:p>
    <w:p w14:paraId="5AB295F9" w14:textId="28524DF2" w:rsidR="007C2864" w:rsidRPr="00B45868" w:rsidRDefault="007C2864"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bookmarkEnd w:id="4"/>
    <w:bookmarkEnd w:id="5"/>
    <w:bookmarkEnd w:id="6"/>
    <w:bookmarkEnd w:id="7"/>
    <w:p w14:paraId="77FFE3C1" w14:textId="438FA1A0" w:rsidR="00992E36" w:rsidRPr="00B45868" w:rsidRDefault="00992E36"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In addition, applicants declaring a disability who meet the minimum (essential) criteria for a vacancy will be invited for interview.</w:t>
      </w:r>
    </w:p>
    <w:p w14:paraId="0B22D093"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seeks to ensure that all employees are selected, trained, and promoted </w:t>
      </w:r>
      <w:proofErr w:type="gramStart"/>
      <w:r w:rsidRPr="00B45868">
        <w:rPr>
          <w:rFonts w:ascii="Arial" w:eastAsia="Calibri" w:hAnsi="Arial" w:cs="Arial"/>
          <w:color w:val="2A3B4C"/>
          <w:sz w:val="21"/>
          <w:szCs w:val="21"/>
          <w:lang w:eastAsia="en-GB"/>
        </w:rPr>
        <w:t>on the basis of</w:t>
      </w:r>
      <w:proofErr w:type="gramEnd"/>
      <w:r w:rsidRPr="00B45868">
        <w:rPr>
          <w:rFonts w:ascii="Arial" w:eastAsia="Calibri" w:hAnsi="Arial" w:cs="Arial"/>
          <w:color w:val="2A3B4C"/>
          <w:sz w:val="21"/>
          <w:szCs w:val="21"/>
          <w:lang w:eastAsia="en-GB"/>
        </w:rPr>
        <w:t xml:space="preserve"> ability, the requirements of the post and other similar and objective criteria.  </w:t>
      </w:r>
    </w:p>
    <w:p w14:paraId="78385FCC" w14:textId="77777777" w:rsidR="00A142C9" w:rsidRPr="00B45868"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both"/>
        <w:rPr>
          <w:rFonts w:ascii="Arial" w:eastAsia="Calibri" w:hAnsi="Arial" w:cs="Arial"/>
          <w:color w:val="2A3B4C"/>
          <w:sz w:val="21"/>
          <w:szCs w:val="21"/>
          <w:lang w:eastAsia="en-GB"/>
        </w:rPr>
      </w:pPr>
    </w:p>
    <w:p w14:paraId="02E91B4C" w14:textId="77777777" w:rsidR="002A68D5" w:rsidRPr="00B921B2" w:rsidRDefault="002A68D5" w:rsidP="002A68D5">
      <w:pPr>
        <w:pStyle w:val="BodyText"/>
        <w:spacing w:line="276" w:lineRule="auto"/>
        <w:rPr>
          <w:rFonts w:ascii="Arial" w:hAnsi="Arial" w:cs="Arial"/>
          <w:color w:val="2A3B4C"/>
          <w:sz w:val="21"/>
          <w:szCs w:val="21"/>
        </w:rPr>
      </w:pPr>
    </w:p>
    <w:p w14:paraId="43C8DEF8" w14:textId="23A15401" w:rsidR="002A68D5" w:rsidRPr="00BC61F9" w:rsidRDefault="002A68D5" w:rsidP="002A68D5">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C96C90">
        <w:rPr>
          <w:rFonts w:ascii="Arial" w:eastAsiaTheme="minorEastAsia" w:hAnsi="Arial" w:cs="Arial"/>
          <w:color w:val="2A3B4C"/>
          <w:sz w:val="21"/>
          <w:szCs w:val="21"/>
        </w:rPr>
        <w:t>9am, Thursday 9</w:t>
      </w:r>
      <w:r w:rsidR="00C96C90" w:rsidRPr="00C96C90">
        <w:rPr>
          <w:rFonts w:ascii="Arial" w:eastAsiaTheme="minorEastAsia" w:hAnsi="Arial" w:cs="Arial"/>
          <w:color w:val="2A3B4C"/>
          <w:sz w:val="21"/>
          <w:szCs w:val="21"/>
          <w:vertAlign w:val="superscript"/>
        </w:rPr>
        <w:t>th</w:t>
      </w:r>
      <w:r w:rsidR="00C96C90">
        <w:rPr>
          <w:rFonts w:ascii="Arial" w:eastAsiaTheme="minorEastAsia" w:hAnsi="Arial" w:cs="Arial"/>
          <w:color w:val="2A3B4C"/>
          <w:sz w:val="21"/>
          <w:szCs w:val="21"/>
        </w:rPr>
        <w:t xml:space="preserve"> December</w:t>
      </w:r>
      <w:r w:rsidR="002C134F">
        <w:rPr>
          <w:rFonts w:ascii="Arial" w:eastAsiaTheme="minorEastAsia" w:hAnsi="Arial" w:cs="Arial"/>
          <w:color w:val="2A3B4C"/>
          <w:sz w:val="21"/>
          <w:szCs w:val="21"/>
        </w:rPr>
        <w:t xml:space="preserve"> 2021</w:t>
      </w:r>
    </w:p>
    <w:p w14:paraId="131D9F11" w14:textId="77777777" w:rsidR="002A68D5" w:rsidRPr="00BC61F9" w:rsidRDefault="002A68D5" w:rsidP="002A68D5">
      <w:pPr>
        <w:autoSpaceDE w:val="0"/>
        <w:autoSpaceDN w:val="0"/>
        <w:adjustRightInd w:val="0"/>
        <w:rPr>
          <w:rFonts w:ascii="Arial" w:hAnsi="Arial" w:cs="Arial"/>
          <w:color w:val="2A3B4C"/>
          <w:sz w:val="21"/>
          <w:szCs w:val="21"/>
        </w:rPr>
      </w:pPr>
    </w:p>
    <w:p w14:paraId="726C1109" w14:textId="5FC0A441" w:rsidR="002A68D5" w:rsidRPr="00BC61F9" w:rsidRDefault="002A68D5" w:rsidP="002A68D5">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r w:rsidR="00992E36">
        <w:rPr>
          <w:rFonts w:ascii="Arial" w:hAnsi="Arial" w:cs="Arial"/>
          <w:b/>
          <w:bCs/>
          <w:color w:val="2A3B4C"/>
          <w:sz w:val="21"/>
          <w:szCs w:val="21"/>
        </w:rPr>
        <w:tab/>
      </w:r>
      <w:r w:rsidR="00992E36">
        <w:rPr>
          <w:rFonts w:ascii="Arial" w:hAnsi="Arial" w:cs="Arial"/>
          <w:b/>
          <w:bCs/>
          <w:color w:val="2A3B4C"/>
          <w:sz w:val="21"/>
          <w:szCs w:val="21"/>
        </w:rPr>
        <w:tab/>
      </w:r>
      <w:r w:rsidR="00992E36">
        <w:rPr>
          <w:rFonts w:ascii="Arial" w:hAnsi="Arial" w:cs="Arial"/>
          <w:b/>
          <w:bCs/>
          <w:color w:val="2A3B4C"/>
          <w:sz w:val="21"/>
          <w:szCs w:val="21"/>
        </w:rPr>
        <w:tab/>
      </w:r>
      <w:hyperlink r:id="rId14" w:history="1">
        <w:r w:rsidR="001F568D" w:rsidRPr="0075264E">
          <w:rPr>
            <w:rStyle w:val="Hyperlink"/>
            <w:rFonts w:ascii="Arial" w:hAnsi="Arial" w:cs="Arial"/>
            <w:sz w:val="21"/>
            <w:szCs w:val="21"/>
          </w:rPr>
          <w:t>fynn.cornish@ormistonfamilies.org.uk</w:t>
        </w:r>
      </w:hyperlink>
      <w:r w:rsidR="004520EE">
        <w:rPr>
          <w:rFonts w:ascii="Arial" w:hAnsi="Arial" w:cs="Arial"/>
          <w:color w:val="FF0000"/>
          <w:sz w:val="21"/>
          <w:szCs w:val="21"/>
        </w:rPr>
        <w:t xml:space="preserve"> </w:t>
      </w:r>
    </w:p>
    <w:p w14:paraId="5AAA0AD8" w14:textId="486EEC5E" w:rsidR="009B5E6C" w:rsidRDefault="009B5E6C" w:rsidP="004F1758">
      <w:pPr>
        <w:pStyle w:val="OrmistonBody105pt"/>
      </w:pPr>
    </w:p>
    <w:p w14:paraId="626E9B34" w14:textId="4844F78D" w:rsidR="009B5E6C" w:rsidRDefault="009B5E6C" w:rsidP="004F1758">
      <w:pPr>
        <w:pStyle w:val="OrmistonBody105pt"/>
      </w:pPr>
    </w:p>
    <w:p w14:paraId="0D6FA17A" w14:textId="1881982F" w:rsidR="00007179" w:rsidRDefault="002C7DF6" w:rsidP="00CF21FD">
      <w:pPr>
        <w:pStyle w:val="OrmistonBody105pt"/>
        <w:jc w:val="both"/>
      </w:pPr>
      <w:r w:rsidRPr="002C7DF6">
        <w:rPr>
          <w:b/>
          <w:bCs/>
        </w:rPr>
        <w:t>Ormiston Families reserves the right to close the vacancy early if we have received sufficient applications a head of the closing dat</w:t>
      </w:r>
      <w:r w:rsidR="00CF21FD">
        <w:rPr>
          <w:b/>
          <w:bCs/>
        </w:rPr>
        <w:t>e.</w:t>
      </w:r>
    </w:p>
    <w:p w14:paraId="5BA1FAD5" w14:textId="77777777" w:rsidR="00FA5810" w:rsidRPr="00FA5810" w:rsidRDefault="00676983" w:rsidP="00CF21FD">
      <w:pPr>
        <w:rPr>
          <w:rFonts w:ascii="Arial" w:hAnsi="Arial" w:cs="Arial"/>
          <w:b/>
          <w:bCs/>
          <w:color w:val="00A879"/>
          <w:sz w:val="36"/>
          <w:szCs w:val="36"/>
        </w:rPr>
      </w:pPr>
      <w:r>
        <w:br w:type="page"/>
      </w:r>
      <w:r w:rsidRPr="00FA5810">
        <w:rPr>
          <w:rFonts w:ascii="Arial" w:hAnsi="Arial" w:cs="Arial"/>
          <w:b/>
          <w:bCs/>
          <w:color w:val="00A878"/>
          <w:sz w:val="36"/>
          <w:szCs w:val="36"/>
        </w:rPr>
        <w:lastRenderedPageBreak/>
        <w:t xml:space="preserve">Information about working for Ormiston Families’ </w:t>
      </w:r>
    </w:p>
    <w:p w14:paraId="5E7DABA8" w14:textId="77777777" w:rsidR="00FA5810" w:rsidRDefault="00FA5810" w:rsidP="00CF21FD">
      <w:pPr>
        <w:rPr>
          <w:rFonts w:ascii="Arial" w:hAnsi="Arial" w:cs="Arial"/>
          <w:b/>
          <w:bCs/>
          <w:color w:val="00A879"/>
          <w:sz w:val="28"/>
          <w:szCs w:val="28"/>
        </w:rPr>
      </w:pPr>
    </w:p>
    <w:p w14:paraId="7F1FB6F5" w14:textId="215DA815" w:rsidR="00676983" w:rsidRPr="004858A0" w:rsidRDefault="009C29E5" w:rsidP="00CF21FD">
      <w:pPr>
        <w:rPr>
          <w:rFonts w:ascii="Arial" w:hAnsi="Arial" w:cs="Arial"/>
          <w:b/>
          <w:bCs/>
        </w:rPr>
      </w:pPr>
      <w:r>
        <w:rPr>
          <w:rFonts w:ascii="Arial" w:hAnsi="Arial" w:cs="Arial"/>
          <w:b/>
          <w:bCs/>
          <w:color w:val="00A879"/>
          <w:sz w:val="28"/>
          <w:szCs w:val="28"/>
        </w:rPr>
        <w:t>Children’s Wellbeing Practitioner</w:t>
      </w:r>
    </w:p>
    <w:p w14:paraId="7EBABF40" w14:textId="77777777" w:rsidR="00676983" w:rsidRDefault="00676983" w:rsidP="00676983">
      <w:pPr>
        <w:pStyle w:val="BodyText"/>
        <w:rPr>
          <w:sz w:val="22"/>
          <w:szCs w:val="22"/>
        </w:rPr>
      </w:pPr>
    </w:p>
    <w:p w14:paraId="134BB5E1" w14:textId="6A9AE6A1" w:rsidR="00676983" w:rsidRPr="00FA5810" w:rsidRDefault="00676983" w:rsidP="00676983">
      <w:pPr>
        <w:pStyle w:val="BodyText"/>
        <w:rPr>
          <w:rFonts w:ascii="Arial Bold" w:eastAsiaTheme="minorEastAsia" w:hAnsi="Arial Bold" w:cs="Arial Bold"/>
          <w:bCs/>
          <w:color w:val="00A879"/>
          <w:sz w:val="22"/>
          <w:szCs w:val="22"/>
        </w:rPr>
      </w:pPr>
      <w:r w:rsidRPr="00FA5810">
        <w:rPr>
          <w:rFonts w:ascii="Arial Bold" w:eastAsiaTheme="minorEastAsia" w:hAnsi="Arial Bold" w:cs="Arial Bold"/>
          <w:bCs/>
          <w:color w:val="00A879"/>
          <w:sz w:val="22"/>
          <w:szCs w:val="22"/>
        </w:rPr>
        <w:t>Duration:</w:t>
      </w:r>
    </w:p>
    <w:p w14:paraId="538EA88C" w14:textId="77777777" w:rsidR="00FA5810" w:rsidRPr="00FA5810" w:rsidRDefault="00FA5810" w:rsidP="00676983">
      <w:pPr>
        <w:pStyle w:val="BodyText"/>
        <w:rPr>
          <w:rFonts w:ascii="Arial Bold" w:eastAsiaTheme="minorEastAsia" w:hAnsi="Arial Bold" w:cs="Arial Bold"/>
          <w:bCs/>
          <w:color w:val="00A879"/>
          <w:szCs w:val="16"/>
        </w:rPr>
      </w:pPr>
    </w:p>
    <w:p w14:paraId="5A8D3D26" w14:textId="17F37053" w:rsidR="00676983" w:rsidRDefault="00676983" w:rsidP="00A142C9">
      <w:pPr>
        <w:pStyle w:val="BodyText"/>
        <w:ind w:left="720"/>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The post advertised </w:t>
      </w:r>
      <w:r>
        <w:rPr>
          <w:rFonts w:ascii="Arial" w:eastAsiaTheme="minorEastAsia" w:hAnsi="Arial" w:cs="Arial"/>
          <w:color w:val="2A3B4C"/>
          <w:sz w:val="21"/>
          <w:szCs w:val="21"/>
        </w:rPr>
        <w:t>is</w:t>
      </w:r>
      <w:r w:rsidR="009C29E5">
        <w:rPr>
          <w:rFonts w:ascii="Arial" w:eastAsiaTheme="minorEastAsia" w:hAnsi="Arial" w:cs="Arial"/>
          <w:color w:val="2A3B4C"/>
          <w:sz w:val="21"/>
          <w:szCs w:val="21"/>
        </w:rPr>
        <w:t xml:space="preserve"> </w:t>
      </w:r>
      <w:r>
        <w:rPr>
          <w:rFonts w:ascii="Arial" w:eastAsiaTheme="minorEastAsia" w:hAnsi="Arial" w:cs="Arial"/>
          <w:color w:val="2A3B4C"/>
          <w:sz w:val="21"/>
          <w:szCs w:val="21"/>
        </w:rPr>
        <w:t xml:space="preserve">permanent </w:t>
      </w:r>
      <w:r w:rsidR="009C29E5">
        <w:rPr>
          <w:rFonts w:ascii="Arial" w:eastAsiaTheme="minorEastAsia" w:hAnsi="Arial" w:cs="Arial"/>
          <w:color w:val="2A3B4C"/>
          <w:sz w:val="21"/>
          <w:szCs w:val="21"/>
        </w:rPr>
        <w:t>and full-time with flexible working.</w:t>
      </w:r>
    </w:p>
    <w:p w14:paraId="776FAE6C" w14:textId="77777777" w:rsidR="00676983" w:rsidRPr="003E32A0" w:rsidRDefault="00676983" w:rsidP="00A142C9">
      <w:pPr>
        <w:pStyle w:val="BodyText"/>
        <w:ind w:left="720"/>
        <w:jc w:val="both"/>
        <w:rPr>
          <w:rFonts w:ascii="Arial" w:eastAsiaTheme="minorEastAsia" w:hAnsi="Arial" w:cs="Arial"/>
          <w:color w:val="2A3B4C"/>
          <w:sz w:val="21"/>
          <w:szCs w:val="21"/>
        </w:rPr>
      </w:pPr>
    </w:p>
    <w:p w14:paraId="12835A5A" w14:textId="0C969B6A" w:rsidR="00676983" w:rsidRDefault="00676983" w:rsidP="00A142C9">
      <w:pPr>
        <w:pStyle w:val="BodyText"/>
        <w:jc w:val="both"/>
        <w:rPr>
          <w:rFonts w:ascii="Arial" w:eastAsiaTheme="minorEastAsia" w:hAnsi="Arial" w:cs="Arial"/>
          <w:b/>
          <w:bCs/>
          <w:color w:val="00A879"/>
          <w:sz w:val="22"/>
          <w:szCs w:val="22"/>
        </w:rPr>
      </w:pPr>
      <w:r w:rsidRPr="00A142C9">
        <w:rPr>
          <w:rFonts w:ascii="Arial" w:eastAsiaTheme="minorEastAsia" w:hAnsi="Arial" w:cs="Arial"/>
          <w:b/>
          <w:bCs/>
          <w:color w:val="00A879"/>
          <w:sz w:val="21"/>
          <w:szCs w:val="21"/>
        </w:rPr>
        <w:t>H</w:t>
      </w:r>
      <w:r w:rsidRPr="00A142C9">
        <w:rPr>
          <w:rFonts w:ascii="Arial" w:eastAsiaTheme="minorEastAsia" w:hAnsi="Arial" w:cs="Arial"/>
          <w:b/>
          <w:bCs/>
          <w:color w:val="00A879"/>
          <w:sz w:val="22"/>
          <w:szCs w:val="22"/>
        </w:rPr>
        <w:t xml:space="preserve">ours </w:t>
      </w:r>
      <w:r w:rsidR="00A142C9">
        <w:rPr>
          <w:rFonts w:ascii="Arial" w:eastAsiaTheme="minorEastAsia" w:hAnsi="Arial" w:cs="Arial"/>
          <w:b/>
          <w:bCs/>
          <w:color w:val="00A879"/>
          <w:sz w:val="22"/>
          <w:szCs w:val="22"/>
        </w:rPr>
        <w:t>o</w:t>
      </w:r>
      <w:r w:rsidR="00A142C9" w:rsidRPr="00A142C9">
        <w:rPr>
          <w:rFonts w:ascii="Arial" w:eastAsiaTheme="minorEastAsia" w:hAnsi="Arial" w:cs="Arial"/>
          <w:b/>
          <w:bCs/>
          <w:color w:val="00A879"/>
          <w:sz w:val="22"/>
          <w:szCs w:val="22"/>
        </w:rPr>
        <w:t xml:space="preserve">f Work </w:t>
      </w:r>
      <w:r w:rsidR="00A142C9">
        <w:rPr>
          <w:rFonts w:ascii="Arial" w:eastAsiaTheme="minorEastAsia" w:hAnsi="Arial" w:cs="Arial"/>
          <w:b/>
          <w:bCs/>
          <w:color w:val="00A879"/>
          <w:sz w:val="22"/>
          <w:szCs w:val="22"/>
        </w:rPr>
        <w:t>a</w:t>
      </w:r>
      <w:r w:rsidR="00A142C9" w:rsidRPr="00A142C9">
        <w:rPr>
          <w:rFonts w:ascii="Arial" w:eastAsiaTheme="minorEastAsia" w:hAnsi="Arial" w:cs="Arial"/>
          <w:b/>
          <w:bCs/>
          <w:color w:val="00A879"/>
          <w:sz w:val="22"/>
          <w:szCs w:val="22"/>
        </w:rPr>
        <w:t>nd Working Arrangements:</w:t>
      </w:r>
    </w:p>
    <w:p w14:paraId="08D4E67C" w14:textId="77777777" w:rsidR="00FA5810" w:rsidRPr="00FA5810" w:rsidRDefault="00FA5810" w:rsidP="00A142C9">
      <w:pPr>
        <w:pStyle w:val="BodyText"/>
        <w:jc w:val="both"/>
        <w:rPr>
          <w:rFonts w:ascii="Arial" w:eastAsiaTheme="minorEastAsia" w:hAnsi="Arial" w:cs="Arial"/>
          <w:color w:val="00A879"/>
          <w:szCs w:val="16"/>
        </w:rPr>
      </w:pPr>
    </w:p>
    <w:p w14:paraId="542DDE93" w14:textId="669963AA" w:rsidR="00676983" w:rsidRPr="002F3BC3" w:rsidRDefault="00676983" w:rsidP="00A142C9">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normal working week is </w:t>
      </w:r>
      <w:r w:rsidRPr="001F568D">
        <w:rPr>
          <w:rFonts w:ascii="Arial" w:eastAsiaTheme="minorEastAsia" w:hAnsi="Arial" w:cs="Arial"/>
          <w:color w:val="2A3B4C"/>
          <w:sz w:val="21"/>
          <w:szCs w:val="21"/>
        </w:rPr>
        <w:t>35</w:t>
      </w:r>
      <w:r w:rsidR="00A142C9" w:rsidRPr="001F568D">
        <w:rPr>
          <w:rFonts w:ascii="Arial" w:eastAsiaTheme="minorEastAsia" w:hAnsi="Arial" w:cs="Arial"/>
          <w:color w:val="2A3B4C"/>
          <w:sz w:val="21"/>
          <w:szCs w:val="21"/>
        </w:rPr>
        <w:t xml:space="preserve"> </w:t>
      </w:r>
      <w:r w:rsidRPr="002F3BC3">
        <w:rPr>
          <w:rFonts w:ascii="Arial" w:eastAsiaTheme="minorEastAsia" w:hAnsi="Arial" w:cs="Arial"/>
          <w:color w:val="2A3B4C"/>
          <w:sz w:val="21"/>
          <w:szCs w:val="21"/>
        </w:rPr>
        <w:t>hours</w:t>
      </w:r>
      <w:r w:rsidR="00F6600E">
        <w:rPr>
          <w:rFonts w:ascii="Arial" w:eastAsiaTheme="minorEastAsia" w:hAnsi="Arial" w:cs="Arial"/>
          <w:color w:val="2A3B4C"/>
          <w:sz w:val="21"/>
          <w:szCs w:val="21"/>
        </w:rPr>
        <w:t xml:space="preserve"> </w:t>
      </w:r>
      <w:r w:rsidRPr="002F3BC3">
        <w:rPr>
          <w:rFonts w:ascii="Arial" w:eastAsiaTheme="minorEastAsia" w:hAnsi="Arial" w:cs="Arial"/>
          <w:color w:val="2A3B4C"/>
          <w:sz w:val="21"/>
          <w:szCs w:val="21"/>
        </w:rPr>
        <w:t>and covers 52 weeks per year.</w:t>
      </w:r>
      <w:r w:rsidR="009C29E5">
        <w:rPr>
          <w:rFonts w:ascii="Arial" w:eastAsiaTheme="minorEastAsia" w:hAnsi="Arial" w:cs="Arial"/>
          <w:color w:val="2A3B4C"/>
          <w:sz w:val="21"/>
          <w:szCs w:val="21"/>
        </w:rPr>
        <w:t xml:space="preserve"> The hours of work are predominantly delivered Monday to </w:t>
      </w:r>
      <w:proofErr w:type="gramStart"/>
      <w:r w:rsidR="009C29E5">
        <w:rPr>
          <w:rFonts w:ascii="Arial" w:eastAsiaTheme="minorEastAsia" w:hAnsi="Arial" w:cs="Arial"/>
          <w:color w:val="2A3B4C"/>
          <w:sz w:val="21"/>
          <w:szCs w:val="21"/>
        </w:rPr>
        <w:t>Friday,</w:t>
      </w:r>
      <w:proofErr w:type="gramEnd"/>
      <w:r w:rsidR="009C29E5">
        <w:rPr>
          <w:rFonts w:ascii="Arial" w:eastAsiaTheme="minorEastAsia" w:hAnsi="Arial" w:cs="Arial"/>
          <w:color w:val="2A3B4C"/>
          <w:sz w:val="21"/>
          <w:szCs w:val="21"/>
        </w:rPr>
        <w:t xml:space="preserve"> however some evening and weekend work </w:t>
      </w:r>
      <w:r w:rsidR="00F6600E">
        <w:rPr>
          <w:rFonts w:ascii="Arial" w:eastAsiaTheme="minorEastAsia" w:hAnsi="Arial" w:cs="Arial"/>
          <w:color w:val="2A3B4C"/>
          <w:sz w:val="21"/>
          <w:szCs w:val="21"/>
        </w:rPr>
        <w:t>will</w:t>
      </w:r>
      <w:r w:rsidR="009C29E5">
        <w:rPr>
          <w:rFonts w:ascii="Arial" w:eastAsiaTheme="minorEastAsia" w:hAnsi="Arial" w:cs="Arial"/>
          <w:color w:val="2A3B4C"/>
          <w:sz w:val="21"/>
          <w:szCs w:val="21"/>
        </w:rPr>
        <w:t xml:space="preserve"> be required.</w:t>
      </w:r>
    </w:p>
    <w:p w14:paraId="7EC089DC" w14:textId="77777777" w:rsidR="00676983" w:rsidRPr="002F3BC3" w:rsidRDefault="00676983" w:rsidP="00A142C9">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3B75C2AB" w14:textId="77777777" w:rsidR="00676983" w:rsidRPr="002F3BC3" w:rsidRDefault="00676983" w:rsidP="00676983">
      <w:pPr>
        <w:pStyle w:val="BodyText"/>
        <w:rPr>
          <w:rFonts w:ascii="Arial" w:eastAsiaTheme="minorEastAsia" w:hAnsi="Arial" w:cs="Arial"/>
          <w:color w:val="2A3B4C"/>
          <w:sz w:val="21"/>
          <w:szCs w:val="21"/>
        </w:rPr>
      </w:pPr>
    </w:p>
    <w:p w14:paraId="2FB9FCCE" w14:textId="22E4D894"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Location:</w:t>
      </w:r>
    </w:p>
    <w:p w14:paraId="405577D0" w14:textId="77777777" w:rsidR="00FA5810" w:rsidRPr="00FA5810" w:rsidRDefault="00FA5810" w:rsidP="00676983">
      <w:pPr>
        <w:pStyle w:val="BodyText"/>
        <w:rPr>
          <w:rFonts w:ascii="Arial" w:eastAsiaTheme="minorEastAsia" w:hAnsi="Arial" w:cs="Arial"/>
          <w:b/>
          <w:bCs/>
          <w:color w:val="00A879"/>
          <w:sz w:val="10"/>
          <w:szCs w:val="10"/>
        </w:rPr>
      </w:pPr>
    </w:p>
    <w:p w14:paraId="6CE401BA" w14:textId="77777777" w:rsidR="00904FC5" w:rsidRPr="00C96C90" w:rsidRDefault="00904FC5" w:rsidP="00904FC5">
      <w:pPr>
        <w:pStyle w:val="BodyText"/>
        <w:numPr>
          <w:ilvl w:val="0"/>
          <w:numId w:val="20"/>
        </w:numPr>
        <w:rPr>
          <w:rFonts w:ascii="Arial" w:eastAsiaTheme="minorEastAsia" w:hAnsi="Arial" w:cs="Arial"/>
          <w:b/>
          <w:bCs/>
          <w:color w:val="00A879"/>
          <w:sz w:val="21"/>
          <w:szCs w:val="21"/>
          <w:highlight w:val="yellow"/>
        </w:rPr>
      </w:pPr>
      <w:r w:rsidRPr="008446D0">
        <w:rPr>
          <w:rFonts w:ascii="Arial" w:eastAsiaTheme="minorEastAsia" w:hAnsi="Arial" w:cs="Arial"/>
          <w:color w:val="2A3B4C"/>
          <w:sz w:val="21"/>
          <w:szCs w:val="21"/>
        </w:rPr>
        <w:t>You will be based at our Queens Street Office in March. However, there will be a mix of home working and travel across Cambridgeshire and Peterborough throughout the working week.</w:t>
      </w:r>
      <w:r w:rsidRPr="00C96C90">
        <w:rPr>
          <w:rFonts w:ascii="Arial" w:eastAsiaTheme="minorEastAsia" w:hAnsi="Arial" w:cs="Arial"/>
          <w:color w:val="2A3B4C"/>
          <w:sz w:val="21"/>
          <w:szCs w:val="21"/>
          <w:highlight w:val="yellow"/>
        </w:rPr>
        <w:t xml:space="preserve"> </w:t>
      </w:r>
    </w:p>
    <w:p w14:paraId="51C8D965" w14:textId="77777777" w:rsidR="00A142C9" w:rsidRDefault="00A142C9" w:rsidP="00A142C9">
      <w:pPr>
        <w:pStyle w:val="BodyText"/>
        <w:rPr>
          <w:rFonts w:ascii="Arial" w:eastAsiaTheme="minorEastAsia" w:hAnsi="Arial" w:cs="Arial"/>
          <w:color w:val="2A3B4C"/>
          <w:sz w:val="21"/>
          <w:szCs w:val="21"/>
        </w:rPr>
      </w:pPr>
    </w:p>
    <w:p w14:paraId="0DFEDE2D" w14:textId="3B4FC3A8"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Salary:</w:t>
      </w:r>
    </w:p>
    <w:p w14:paraId="7E11D147" w14:textId="77777777" w:rsidR="00FA5810" w:rsidRPr="00FA5810" w:rsidRDefault="00FA5810" w:rsidP="00676983">
      <w:pPr>
        <w:pStyle w:val="BodyText"/>
        <w:rPr>
          <w:rFonts w:ascii="Arial" w:eastAsiaTheme="minorEastAsia" w:hAnsi="Arial" w:cs="Arial"/>
          <w:color w:val="00A879"/>
          <w:szCs w:val="16"/>
        </w:rPr>
      </w:pPr>
    </w:p>
    <w:p w14:paraId="24467DEF" w14:textId="77777777" w:rsidR="00474A72" w:rsidRDefault="00676983" w:rsidP="00676983">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scale for this post is grade </w:t>
      </w:r>
      <w:r w:rsidR="00F6600E" w:rsidRPr="001F568D">
        <w:rPr>
          <w:rFonts w:ascii="Arial" w:eastAsiaTheme="minorEastAsia" w:hAnsi="Arial" w:cs="Arial"/>
          <w:color w:val="2A3B4C"/>
          <w:sz w:val="21"/>
          <w:szCs w:val="21"/>
        </w:rPr>
        <w:t>7</w:t>
      </w:r>
      <w:r w:rsidRPr="002F3BC3">
        <w:rPr>
          <w:rFonts w:ascii="Arial" w:eastAsiaTheme="minorEastAsia" w:hAnsi="Arial" w:cs="Arial"/>
          <w:color w:val="2A3B4C"/>
          <w:sz w:val="21"/>
          <w:szCs w:val="21"/>
        </w:rPr>
        <w:t xml:space="preserve">, </w:t>
      </w:r>
      <w:r>
        <w:rPr>
          <w:rFonts w:ascii="Arial" w:eastAsiaTheme="minorEastAsia" w:hAnsi="Arial" w:cs="Arial"/>
          <w:color w:val="2A3B4C"/>
          <w:sz w:val="21"/>
          <w:szCs w:val="21"/>
        </w:rPr>
        <w:t>£</w:t>
      </w:r>
      <w:r w:rsidR="00F6600E" w:rsidRPr="001F568D">
        <w:rPr>
          <w:rFonts w:ascii="Arial" w:eastAsiaTheme="minorEastAsia" w:hAnsi="Arial" w:cs="Arial"/>
          <w:color w:val="2A3B4C"/>
          <w:sz w:val="21"/>
          <w:szCs w:val="21"/>
        </w:rPr>
        <w:t>24,047</w:t>
      </w:r>
      <w:r>
        <w:rPr>
          <w:rFonts w:ascii="Arial" w:eastAsiaTheme="minorEastAsia" w:hAnsi="Arial" w:cs="Arial"/>
          <w:color w:val="2A3B4C"/>
          <w:sz w:val="21"/>
          <w:szCs w:val="21"/>
        </w:rPr>
        <w:t xml:space="preserve"> - £</w:t>
      </w:r>
      <w:r w:rsidR="00F6600E" w:rsidRPr="001F568D">
        <w:rPr>
          <w:rFonts w:ascii="Arial" w:eastAsiaTheme="minorEastAsia" w:hAnsi="Arial" w:cs="Arial"/>
          <w:color w:val="2A3B4C"/>
          <w:sz w:val="21"/>
          <w:szCs w:val="21"/>
        </w:rPr>
        <w:t xml:space="preserve">27,542 </w:t>
      </w:r>
      <w:r w:rsidRPr="002F3BC3">
        <w:rPr>
          <w:rFonts w:ascii="Arial" w:eastAsiaTheme="minorEastAsia" w:hAnsi="Arial" w:cs="Arial"/>
          <w:color w:val="2A3B4C"/>
          <w:sz w:val="21"/>
          <w:szCs w:val="21"/>
        </w:rPr>
        <w:t>per annum</w:t>
      </w:r>
      <w:r w:rsidR="00474A72">
        <w:rPr>
          <w:rFonts w:ascii="Arial" w:eastAsiaTheme="minorEastAsia" w:hAnsi="Arial" w:cs="Arial"/>
          <w:color w:val="2A3B4C"/>
          <w:sz w:val="21"/>
          <w:szCs w:val="21"/>
        </w:rPr>
        <w:t xml:space="preserve">, depending on experience. </w:t>
      </w:r>
    </w:p>
    <w:p w14:paraId="059E1A9A" w14:textId="1EF5D5F8" w:rsidR="00676983" w:rsidRPr="002F3BC3" w:rsidRDefault="00474A72" w:rsidP="00676983">
      <w:pPr>
        <w:pStyle w:val="BodyText"/>
        <w:numPr>
          <w:ilvl w:val="0"/>
          <w:numId w:val="8"/>
        </w:numPr>
        <w:rPr>
          <w:rFonts w:ascii="Arial" w:eastAsiaTheme="minorEastAsia" w:hAnsi="Arial" w:cs="Arial"/>
          <w:color w:val="2A3B4C"/>
          <w:sz w:val="21"/>
          <w:szCs w:val="21"/>
        </w:rPr>
      </w:pPr>
      <w:r>
        <w:rPr>
          <w:rFonts w:ascii="Arial" w:eastAsiaTheme="minorEastAsia" w:hAnsi="Arial" w:cs="Arial"/>
          <w:color w:val="2A3B4C"/>
          <w:sz w:val="21"/>
          <w:szCs w:val="21"/>
        </w:rPr>
        <w:t>The salary is</w:t>
      </w:r>
      <w:r w:rsidR="00676983">
        <w:rPr>
          <w:rFonts w:ascii="Arial" w:eastAsiaTheme="minorEastAsia" w:hAnsi="Arial" w:cs="Arial"/>
          <w:color w:val="2A3B4C"/>
          <w:sz w:val="21"/>
          <w:szCs w:val="21"/>
        </w:rPr>
        <w:t xml:space="preserve"> based on </w:t>
      </w:r>
      <w:r w:rsidR="00676983" w:rsidRPr="001F568D">
        <w:rPr>
          <w:rFonts w:ascii="Arial" w:eastAsiaTheme="minorEastAsia" w:hAnsi="Arial" w:cs="Arial"/>
          <w:color w:val="2A3B4C"/>
          <w:sz w:val="21"/>
          <w:szCs w:val="21"/>
        </w:rPr>
        <w:t>35</w:t>
      </w:r>
      <w:r w:rsidR="00676983">
        <w:rPr>
          <w:rFonts w:ascii="Arial" w:eastAsiaTheme="minorEastAsia" w:hAnsi="Arial" w:cs="Arial"/>
          <w:color w:val="2A3B4C"/>
          <w:sz w:val="21"/>
          <w:szCs w:val="21"/>
        </w:rPr>
        <w:t xml:space="preserve"> hours per week. </w:t>
      </w:r>
    </w:p>
    <w:p w14:paraId="1D6F268B" w14:textId="4AB14E79" w:rsidR="00676983" w:rsidRDefault="00676983" w:rsidP="00676983">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0F1C49B5" w14:textId="758D17A9" w:rsidR="00676983" w:rsidRDefault="00676983" w:rsidP="00A142C9">
      <w:pPr>
        <w:pStyle w:val="BodyText"/>
        <w:rPr>
          <w:rFonts w:ascii="Arial" w:eastAsiaTheme="minorEastAsia" w:hAnsi="Arial" w:cs="Arial"/>
          <w:color w:val="2A3B4C"/>
          <w:sz w:val="21"/>
          <w:szCs w:val="21"/>
        </w:rPr>
      </w:pPr>
    </w:p>
    <w:p w14:paraId="47495393" w14:textId="4CE9AAF1" w:rsidR="00A142C9" w:rsidRDefault="00A142C9" w:rsidP="00A142C9">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 xml:space="preserve">Progressing through your </w:t>
      </w:r>
      <w:r w:rsidR="00FA5810">
        <w:rPr>
          <w:rFonts w:ascii="Arial" w:eastAsiaTheme="minorEastAsia" w:hAnsi="Arial" w:cs="Arial"/>
          <w:b/>
          <w:bCs/>
          <w:color w:val="00A879"/>
          <w:sz w:val="22"/>
          <w:szCs w:val="22"/>
        </w:rPr>
        <w:t>G</w:t>
      </w:r>
      <w:r w:rsidRPr="00A142C9">
        <w:rPr>
          <w:rFonts w:ascii="Arial" w:eastAsiaTheme="minorEastAsia" w:hAnsi="Arial" w:cs="Arial"/>
          <w:b/>
          <w:bCs/>
          <w:color w:val="00A879"/>
          <w:sz w:val="22"/>
          <w:szCs w:val="22"/>
        </w:rPr>
        <w:t>rade:</w:t>
      </w:r>
    </w:p>
    <w:p w14:paraId="56FA3CE6" w14:textId="77777777" w:rsidR="00FA5810" w:rsidRPr="00FA5810" w:rsidRDefault="00FA5810" w:rsidP="00A142C9">
      <w:pPr>
        <w:pStyle w:val="BodyText"/>
        <w:rPr>
          <w:rFonts w:ascii="Arial" w:eastAsiaTheme="minorEastAsia" w:hAnsi="Arial" w:cs="Arial"/>
          <w:b/>
          <w:bCs/>
          <w:color w:val="00A879"/>
          <w:szCs w:val="16"/>
        </w:rPr>
      </w:pPr>
    </w:p>
    <w:p w14:paraId="6317F894" w14:textId="77777777" w:rsidR="00A142C9" w:rsidRPr="002F3BC3" w:rsidRDefault="00A142C9" w:rsidP="00A142C9">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Your salary will rise with the scale by one increment each year up to the maximum of the scale.  Increments are awarded annually on the </w:t>
      </w:r>
      <w:proofErr w:type="gramStart"/>
      <w:r>
        <w:rPr>
          <w:rFonts w:ascii="Arial" w:eastAsiaTheme="minorEastAsia" w:hAnsi="Arial" w:cs="Arial"/>
          <w:color w:val="2A3B4C"/>
          <w:sz w:val="21"/>
          <w:szCs w:val="21"/>
        </w:rPr>
        <w:t>1</w:t>
      </w:r>
      <w:r w:rsidRPr="00A142C9">
        <w:rPr>
          <w:rFonts w:ascii="Arial" w:eastAsiaTheme="minorEastAsia" w:hAnsi="Arial" w:cs="Arial"/>
          <w:color w:val="2A3B4C"/>
          <w:sz w:val="21"/>
          <w:szCs w:val="21"/>
          <w:vertAlign w:val="superscript"/>
        </w:rPr>
        <w:t>st</w:t>
      </w:r>
      <w:proofErr w:type="gramEnd"/>
      <w:r>
        <w:rPr>
          <w:rFonts w:ascii="Arial" w:eastAsiaTheme="minorEastAsia" w:hAnsi="Arial" w:cs="Arial"/>
          <w:color w:val="2A3B4C"/>
          <w:sz w:val="21"/>
          <w:szCs w:val="21"/>
        </w:rPr>
        <w:t xml:space="preserve"> </w:t>
      </w:r>
      <w:r w:rsidRPr="002F3BC3">
        <w:rPr>
          <w:rFonts w:ascii="Arial" w:eastAsiaTheme="minorEastAsia" w:hAnsi="Arial" w:cs="Arial"/>
          <w:color w:val="2A3B4C"/>
          <w:sz w:val="21"/>
          <w:szCs w:val="21"/>
        </w:rPr>
        <w:t>April.</w:t>
      </w:r>
    </w:p>
    <w:p w14:paraId="29A83F3A" w14:textId="77777777" w:rsidR="00A142C9" w:rsidRPr="002F3BC3" w:rsidRDefault="00A142C9" w:rsidP="00A142C9">
      <w:pPr>
        <w:pStyle w:val="BodyText"/>
        <w:rPr>
          <w:rFonts w:ascii="Arial" w:eastAsiaTheme="minorEastAsia" w:hAnsi="Arial" w:cs="Arial"/>
          <w:b/>
          <w:bCs/>
          <w:color w:val="2A3B4C"/>
          <w:sz w:val="21"/>
          <w:szCs w:val="21"/>
        </w:rPr>
      </w:pPr>
    </w:p>
    <w:p w14:paraId="368E5868" w14:textId="0DB7C458" w:rsidR="00A142C9" w:rsidRDefault="00A142C9" w:rsidP="00A142C9">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Probationary Period:</w:t>
      </w:r>
    </w:p>
    <w:p w14:paraId="5DF41E90" w14:textId="77777777" w:rsidR="00FA5810" w:rsidRPr="00FA5810" w:rsidRDefault="00FA5810" w:rsidP="00A142C9">
      <w:pPr>
        <w:pStyle w:val="BodyText"/>
        <w:rPr>
          <w:rFonts w:ascii="Arial" w:eastAsiaTheme="minorEastAsia" w:hAnsi="Arial" w:cs="Arial"/>
          <w:color w:val="00A879"/>
          <w:szCs w:val="16"/>
        </w:rPr>
      </w:pPr>
    </w:p>
    <w:p w14:paraId="0DE25A70" w14:textId="77777777" w:rsidR="00A142C9" w:rsidRPr="002F3BC3" w:rsidRDefault="00A142C9" w:rsidP="00A142C9">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40D1AF92" w14:textId="77777777" w:rsidR="00A142C9" w:rsidRPr="002F3BC3" w:rsidRDefault="00A142C9" w:rsidP="00A142C9">
      <w:pPr>
        <w:pStyle w:val="BodyText"/>
        <w:rPr>
          <w:rFonts w:ascii="Arial" w:eastAsiaTheme="minorEastAsia" w:hAnsi="Arial" w:cs="Arial"/>
          <w:color w:val="2A3B4C"/>
          <w:sz w:val="21"/>
          <w:szCs w:val="21"/>
        </w:rPr>
      </w:pPr>
    </w:p>
    <w:p w14:paraId="541729FC" w14:textId="5CA87945" w:rsidR="00676983" w:rsidRPr="00FA5810" w:rsidRDefault="00676983" w:rsidP="00676983">
      <w:pPr>
        <w:pStyle w:val="BodyText"/>
        <w:rPr>
          <w:rFonts w:ascii="Arial" w:eastAsiaTheme="minorEastAsia" w:hAnsi="Arial" w:cs="Arial"/>
          <w:b/>
          <w:bCs/>
          <w:color w:val="00A878"/>
          <w:sz w:val="22"/>
          <w:szCs w:val="22"/>
        </w:rPr>
      </w:pPr>
      <w:r w:rsidRPr="00FA5810">
        <w:rPr>
          <w:rFonts w:ascii="Arial" w:eastAsiaTheme="minorEastAsia" w:hAnsi="Arial" w:cs="Arial"/>
          <w:b/>
          <w:bCs/>
          <w:color w:val="00A878"/>
          <w:sz w:val="22"/>
          <w:szCs w:val="22"/>
        </w:rPr>
        <w:t xml:space="preserve">Travelling </w:t>
      </w:r>
      <w:r w:rsidR="00A142C9" w:rsidRPr="00FA5810">
        <w:rPr>
          <w:rFonts w:ascii="Arial" w:eastAsiaTheme="minorEastAsia" w:hAnsi="Arial" w:cs="Arial"/>
          <w:b/>
          <w:bCs/>
          <w:color w:val="00A878"/>
          <w:sz w:val="22"/>
          <w:szCs w:val="22"/>
        </w:rPr>
        <w:t>Requirements for Your Role</w:t>
      </w:r>
    </w:p>
    <w:p w14:paraId="17B2974B" w14:textId="77777777" w:rsidR="00676983" w:rsidRPr="00FA5810" w:rsidRDefault="00676983" w:rsidP="00676983">
      <w:pPr>
        <w:pStyle w:val="BodyText"/>
        <w:rPr>
          <w:rFonts w:ascii="Arial" w:hAnsi="Arial" w:cs="Arial"/>
          <w:b/>
          <w:bCs/>
          <w:i/>
          <w:iCs/>
        </w:rPr>
      </w:pPr>
    </w:p>
    <w:p w14:paraId="3962DD8E" w14:textId="746432C8"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Ormiston Families positively encourages the use of technology to communicate and engag</w:t>
      </w:r>
      <w:r w:rsidR="00F6600E">
        <w:rPr>
          <w:rFonts w:ascii="Arial" w:eastAsiaTheme="minorEastAsia" w:hAnsi="Arial" w:cs="Arial"/>
          <w:color w:val="2A3B4C"/>
          <w:sz w:val="21"/>
          <w:szCs w:val="21"/>
        </w:rPr>
        <w:t>e. This role will require delivering a blend of online and face to face sessions and therefore, will require</w:t>
      </w:r>
      <w:r w:rsidRPr="00FA5810">
        <w:rPr>
          <w:rFonts w:ascii="Arial" w:eastAsiaTheme="minorEastAsia" w:hAnsi="Arial" w:cs="Arial"/>
          <w:color w:val="2A3B4C"/>
          <w:sz w:val="21"/>
          <w:szCs w:val="21"/>
        </w:rPr>
        <w:t xml:space="preserve"> travel</w:t>
      </w:r>
      <w:r w:rsidR="00F6600E">
        <w:rPr>
          <w:rFonts w:ascii="Arial" w:eastAsiaTheme="minorEastAsia" w:hAnsi="Arial" w:cs="Arial"/>
          <w:color w:val="2A3B4C"/>
          <w:sz w:val="21"/>
          <w:szCs w:val="21"/>
        </w:rPr>
        <w:t xml:space="preserve"> across Cambridgeshire and Peterborough.</w:t>
      </w:r>
    </w:p>
    <w:p w14:paraId="20DA6B1A" w14:textId="77777777"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You must either hold a full and current driving licence and have access to personal transport or meet the mobility requirements of the role through other reasonable and suitable means.  </w:t>
      </w:r>
    </w:p>
    <w:p w14:paraId="764B881A" w14:textId="673527F1"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Any mileage undertaken on behalf of Ormiston Families will be paid in accordance with our Expenses </w:t>
      </w:r>
      <w:r w:rsidR="00FA5810">
        <w:rPr>
          <w:rFonts w:ascii="Arial" w:eastAsiaTheme="minorEastAsia" w:hAnsi="Arial" w:cs="Arial"/>
          <w:color w:val="2A3B4C"/>
          <w:sz w:val="21"/>
          <w:szCs w:val="21"/>
        </w:rPr>
        <w:t>P</w:t>
      </w:r>
      <w:r w:rsidRPr="00FA5810">
        <w:rPr>
          <w:rFonts w:ascii="Arial" w:eastAsiaTheme="minorEastAsia" w:hAnsi="Arial" w:cs="Arial"/>
          <w:color w:val="2A3B4C"/>
          <w:sz w:val="21"/>
          <w:szCs w:val="21"/>
        </w:rPr>
        <w:t>olicy and within Her Majesty’s Revenue and Customs guidelines.</w:t>
      </w:r>
    </w:p>
    <w:p w14:paraId="6861126D" w14:textId="77777777" w:rsidR="00676983" w:rsidRPr="00FA5810" w:rsidRDefault="00676983" w:rsidP="00A142C9">
      <w:pPr>
        <w:pStyle w:val="BodyText"/>
        <w:numPr>
          <w:ilvl w:val="0"/>
          <w:numId w:val="11"/>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If you require a reasonable adjustment due to a disability to meet the travel requirements of this role, please speak with the contact detailed below.</w:t>
      </w:r>
    </w:p>
    <w:p w14:paraId="5B997127" w14:textId="77777777" w:rsidR="00676983" w:rsidRPr="00FA5810" w:rsidRDefault="00676983" w:rsidP="00A142C9">
      <w:pPr>
        <w:pStyle w:val="ListParagraph"/>
        <w:numPr>
          <w:ilvl w:val="0"/>
          <w:numId w:val="11"/>
        </w:numPr>
        <w:jc w:val="both"/>
        <w:rPr>
          <w:rFonts w:ascii="Arial" w:hAnsi="Arial" w:cs="Arial"/>
          <w:color w:val="3C4043"/>
          <w:sz w:val="21"/>
          <w:szCs w:val="21"/>
        </w:rPr>
      </w:pPr>
      <w:r w:rsidRPr="00FA5810">
        <w:rPr>
          <w:rFonts w:ascii="Arial" w:hAnsi="Arial" w:cs="Arial"/>
          <w:color w:val="3C4043"/>
          <w:sz w:val="21"/>
          <w:szCs w:val="21"/>
        </w:rPr>
        <w:t>If you use your own vehicle for the purposes of work, you must ensure that your insurance policy covers you for this purpose.</w:t>
      </w:r>
    </w:p>
    <w:p w14:paraId="2896CB4C" w14:textId="77777777" w:rsidR="00676983" w:rsidRDefault="00676983" w:rsidP="00676983">
      <w:pPr>
        <w:pStyle w:val="xmsonormal"/>
      </w:pPr>
      <w:r>
        <w:rPr>
          <w:b/>
          <w:bCs/>
          <w:sz w:val="24"/>
          <w:szCs w:val="24"/>
        </w:rPr>
        <w:t> </w:t>
      </w:r>
    </w:p>
    <w:p w14:paraId="05980AC0" w14:textId="77777777" w:rsidR="00676983" w:rsidRDefault="00676983">
      <w:pPr>
        <w:rPr>
          <w:rFonts w:ascii="Arial Bold" w:hAnsi="Arial Bold" w:cs="Arial Bold"/>
          <w:b/>
          <w:color w:val="00A879"/>
          <w:sz w:val="36"/>
          <w:szCs w:val="36"/>
        </w:rPr>
      </w:pPr>
      <w:r>
        <w:br w:type="page"/>
      </w:r>
    </w:p>
    <w:p w14:paraId="7A8B2522" w14:textId="556B047D" w:rsidR="00C35BFD" w:rsidRPr="00A142C9" w:rsidRDefault="00676983" w:rsidP="007856DB">
      <w:pPr>
        <w:pStyle w:val="OrmistonSubHeaderBold"/>
        <w:rPr>
          <w:color w:val="00A878"/>
        </w:rPr>
      </w:pPr>
      <w:r w:rsidRPr="00A142C9">
        <w:rPr>
          <w:color w:val="00A878"/>
        </w:rPr>
        <w:lastRenderedPageBreak/>
        <w:t>J</w:t>
      </w:r>
      <w:r w:rsidR="00C35BFD" w:rsidRPr="00A142C9">
        <w:rPr>
          <w:color w:val="00A878"/>
        </w:rPr>
        <w:t xml:space="preserve">ob Description </w:t>
      </w:r>
    </w:p>
    <w:p w14:paraId="471C7E9D" w14:textId="493E7ACF" w:rsidR="006D12C9" w:rsidRPr="001F568D" w:rsidRDefault="0079682A" w:rsidP="007001AA">
      <w:pPr>
        <w:pStyle w:val="OrmistonJobDescriptionSubtitle"/>
        <w:rPr>
          <w:rFonts w:ascii="Arial Bold" w:hAnsi="Arial Bold" w:cs="Arial Bold"/>
          <w:b w:val="0"/>
          <w:bCs/>
          <w:color w:val="2A3B4C"/>
        </w:rPr>
      </w:pPr>
      <w:r w:rsidRPr="00A142C9">
        <w:rPr>
          <w:color w:val="00A878"/>
        </w:rPr>
        <w:t>Job Title:</w:t>
      </w:r>
      <w:r w:rsidRPr="00A142C9">
        <w:rPr>
          <w:color w:val="00A878"/>
        </w:rPr>
        <w:tab/>
      </w:r>
      <w:r w:rsidR="009C29E5" w:rsidRPr="001F568D">
        <w:rPr>
          <w:rFonts w:ascii="Arial Bold" w:hAnsi="Arial Bold" w:cs="Arial Bold"/>
          <w:b w:val="0"/>
          <w:bCs/>
          <w:color w:val="2A3B4C"/>
        </w:rPr>
        <w:t>Children’s Wellbeing Practitioner</w:t>
      </w:r>
      <w:r w:rsidR="006D12C9" w:rsidRPr="001F568D">
        <w:rPr>
          <w:b w:val="0"/>
          <w:color w:val="2A3B4C"/>
          <w:sz w:val="21"/>
          <w:szCs w:val="21"/>
        </w:rPr>
        <w:br/>
      </w:r>
      <w:r w:rsidRPr="00A142C9">
        <w:rPr>
          <w:color w:val="00A878"/>
        </w:rPr>
        <w:t>Service:</w:t>
      </w:r>
      <w:r w:rsidRPr="00A142C9">
        <w:rPr>
          <w:color w:val="00A878"/>
        </w:rPr>
        <w:tab/>
      </w:r>
      <w:r w:rsidR="009C29E5" w:rsidRPr="001F568D">
        <w:rPr>
          <w:rFonts w:ascii="Arial Bold" w:hAnsi="Arial Bold" w:cs="Arial Bold"/>
          <w:b w:val="0"/>
          <w:bCs/>
          <w:color w:val="2A3B4C"/>
        </w:rPr>
        <w:t xml:space="preserve">YOUnited </w:t>
      </w:r>
      <w:r w:rsidR="009C29E5" w:rsidRPr="008446D0">
        <w:rPr>
          <w:rFonts w:ascii="Arial Bold" w:hAnsi="Arial Bold" w:cs="Arial Bold"/>
          <w:b w:val="0"/>
          <w:bCs/>
          <w:color w:val="2A3B4C"/>
        </w:rPr>
        <w:t>Service</w:t>
      </w:r>
      <w:r w:rsidR="006D12C9" w:rsidRPr="008446D0">
        <w:rPr>
          <w:color w:val="00A878"/>
        </w:rPr>
        <w:br/>
      </w:r>
      <w:r w:rsidRPr="008446D0">
        <w:rPr>
          <w:color w:val="00A878"/>
        </w:rPr>
        <w:t>Location:</w:t>
      </w:r>
      <w:r w:rsidRPr="008446D0">
        <w:tab/>
      </w:r>
      <w:r w:rsidR="009C29E5" w:rsidRPr="008446D0">
        <w:rPr>
          <w:rFonts w:ascii="Arial Bold" w:hAnsi="Arial Bold" w:cs="Arial Bold"/>
          <w:b w:val="0"/>
          <w:bCs/>
          <w:color w:val="2A3B4C"/>
        </w:rPr>
        <w:t>Cambridges</w:t>
      </w:r>
      <w:r w:rsidR="009C29E5" w:rsidRPr="008446D0">
        <w:rPr>
          <w:rFonts w:ascii="Arial Bold" w:hAnsi="Arial Bold" w:cs="Arial Bold"/>
          <w:color w:val="2A3B4C"/>
        </w:rPr>
        <w:t>hir</w:t>
      </w:r>
      <w:r w:rsidR="009C29E5" w:rsidRPr="008446D0">
        <w:rPr>
          <w:rFonts w:ascii="Arial Bold" w:hAnsi="Arial Bold" w:cs="Arial Bold"/>
          <w:b w:val="0"/>
          <w:bCs/>
          <w:color w:val="2A3B4C"/>
        </w:rPr>
        <w:t>e and Peterborough</w:t>
      </w:r>
    </w:p>
    <w:p w14:paraId="2B323137" w14:textId="2BC5C6FD" w:rsidR="007856DB" w:rsidRDefault="007856DB" w:rsidP="007856DB">
      <w:pPr>
        <w:pStyle w:val="OrmistonBody12pt"/>
      </w:pPr>
    </w:p>
    <w:p w14:paraId="3F96DF33" w14:textId="389D17A3" w:rsidR="006952DB" w:rsidRPr="00A142C9" w:rsidRDefault="00C35BFD" w:rsidP="00BC61F9">
      <w:pPr>
        <w:pStyle w:val="OrmistonSubtitle12pt"/>
        <w:rPr>
          <w:color w:val="00A879"/>
        </w:rPr>
      </w:pPr>
      <w:r w:rsidRPr="00A142C9">
        <w:rPr>
          <w:color w:val="00A879"/>
        </w:rPr>
        <w:t>Job purpose</w:t>
      </w:r>
      <w:r w:rsidR="00E33736" w:rsidRPr="00A142C9">
        <w:rPr>
          <w:color w:val="00A879"/>
        </w:rPr>
        <w:t>:</w:t>
      </w:r>
    </w:p>
    <w:p w14:paraId="65E72340" w14:textId="3AF2595B" w:rsidR="00C8766E" w:rsidRDefault="00C8766E" w:rsidP="00C8766E">
      <w:pPr>
        <w:pStyle w:val="OrmistonBody12pt"/>
        <w:jc w:val="both"/>
        <w:rPr>
          <w:sz w:val="21"/>
          <w:szCs w:val="21"/>
        </w:rPr>
      </w:pPr>
      <w:r>
        <w:rPr>
          <w:sz w:val="21"/>
          <w:szCs w:val="21"/>
        </w:rPr>
        <w:t xml:space="preserve">Ormiston Families is proud to provide a blend of counselling and guided self-help interventions to </w:t>
      </w:r>
      <w:r w:rsidR="008B5B2D">
        <w:rPr>
          <w:sz w:val="21"/>
          <w:szCs w:val="21"/>
        </w:rPr>
        <w:t>children</w:t>
      </w:r>
      <w:r>
        <w:rPr>
          <w:sz w:val="21"/>
          <w:szCs w:val="21"/>
        </w:rPr>
        <w:t xml:space="preserve"> people</w:t>
      </w:r>
      <w:r w:rsidR="00B25800">
        <w:rPr>
          <w:sz w:val="21"/>
          <w:szCs w:val="21"/>
        </w:rPr>
        <w:t xml:space="preserve"> (aged 4-12 years)</w:t>
      </w:r>
      <w:r>
        <w:rPr>
          <w:sz w:val="21"/>
          <w:szCs w:val="21"/>
        </w:rPr>
        <w:t xml:space="preserve"> and their families/carers across Cambridgeshire and Peterborough. The Children’s Wellbeing Practitioner roles play a key role in our guided self-help offer </w:t>
      </w:r>
      <w:r w:rsidR="00F6600E">
        <w:rPr>
          <w:sz w:val="21"/>
          <w:szCs w:val="21"/>
        </w:rPr>
        <w:t xml:space="preserve">to young people </w:t>
      </w:r>
      <w:r>
        <w:rPr>
          <w:sz w:val="21"/>
          <w:szCs w:val="21"/>
        </w:rPr>
        <w:t>and we have adopted an innovative delivery model which adopts a blend of virtual and face to face sessions</w:t>
      </w:r>
      <w:r w:rsidR="00AF73EC">
        <w:rPr>
          <w:sz w:val="21"/>
          <w:szCs w:val="21"/>
        </w:rPr>
        <w:t>.</w:t>
      </w:r>
      <w:r>
        <w:rPr>
          <w:sz w:val="21"/>
          <w:szCs w:val="21"/>
        </w:rPr>
        <w:t xml:space="preserve"> </w:t>
      </w:r>
    </w:p>
    <w:p w14:paraId="0C4BC0A6" w14:textId="77777777" w:rsidR="00C8766E" w:rsidRDefault="00C8766E" w:rsidP="00C8766E">
      <w:pPr>
        <w:pStyle w:val="OrmistonBody12pt"/>
        <w:jc w:val="both"/>
        <w:rPr>
          <w:sz w:val="21"/>
          <w:szCs w:val="21"/>
        </w:rPr>
      </w:pPr>
    </w:p>
    <w:p w14:paraId="6A030C96" w14:textId="779EA636" w:rsidR="00C8766E" w:rsidRDefault="00C8766E" w:rsidP="00C8766E">
      <w:pPr>
        <w:pStyle w:val="OrmistonBody12pt"/>
        <w:jc w:val="both"/>
        <w:rPr>
          <w:sz w:val="21"/>
          <w:szCs w:val="21"/>
        </w:rPr>
      </w:pPr>
      <w:r w:rsidRPr="00E70FA4">
        <w:rPr>
          <w:sz w:val="21"/>
          <w:szCs w:val="21"/>
        </w:rPr>
        <w:t>The post-holder will work within</w:t>
      </w:r>
      <w:r>
        <w:rPr>
          <w:sz w:val="21"/>
          <w:szCs w:val="21"/>
        </w:rPr>
        <w:t xml:space="preserve"> the</w:t>
      </w:r>
      <w:r w:rsidRPr="00E70FA4">
        <w:rPr>
          <w:sz w:val="21"/>
          <w:szCs w:val="21"/>
        </w:rPr>
        <w:t xml:space="preserve"> </w:t>
      </w:r>
      <w:r>
        <w:rPr>
          <w:sz w:val="21"/>
          <w:szCs w:val="21"/>
        </w:rPr>
        <w:t>Ormiston Families</w:t>
      </w:r>
      <w:r w:rsidRPr="00E70FA4">
        <w:rPr>
          <w:sz w:val="21"/>
          <w:szCs w:val="21"/>
        </w:rPr>
        <w:t xml:space="preserve"> </w:t>
      </w:r>
      <w:r>
        <w:rPr>
          <w:sz w:val="21"/>
          <w:szCs w:val="21"/>
        </w:rPr>
        <w:t>YOUnited</w:t>
      </w:r>
      <w:r w:rsidRPr="00E70FA4">
        <w:rPr>
          <w:sz w:val="21"/>
          <w:szCs w:val="21"/>
        </w:rPr>
        <w:t xml:space="preserve"> </w:t>
      </w:r>
      <w:r>
        <w:rPr>
          <w:sz w:val="21"/>
          <w:szCs w:val="21"/>
        </w:rPr>
        <w:t>S</w:t>
      </w:r>
      <w:r w:rsidRPr="00E70FA4">
        <w:rPr>
          <w:sz w:val="21"/>
          <w:szCs w:val="21"/>
        </w:rPr>
        <w:t>ervice delivering, under supervision, high-quality</w:t>
      </w:r>
      <w:r w:rsidR="00F6600E">
        <w:rPr>
          <w:sz w:val="21"/>
          <w:szCs w:val="21"/>
        </w:rPr>
        <w:t>,</w:t>
      </w:r>
      <w:r w:rsidRPr="00E70FA4">
        <w:rPr>
          <w:sz w:val="21"/>
          <w:szCs w:val="21"/>
        </w:rPr>
        <w:t xml:space="preserve"> brief</w:t>
      </w:r>
      <w:r w:rsidR="00F6600E">
        <w:rPr>
          <w:sz w:val="21"/>
          <w:szCs w:val="21"/>
        </w:rPr>
        <w:t>,</w:t>
      </w:r>
      <w:r w:rsidRPr="00E70FA4">
        <w:rPr>
          <w:sz w:val="21"/>
          <w:szCs w:val="21"/>
        </w:rPr>
        <w:t xml:space="preserve"> outcome focused evidence-based interventions and guided self-help for children and young people experiencing mild to moderate mental health difficulties. </w:t>
      </w:r>
      <w:r>
        <w:rPr>
          <w:sz w:val="21"/>
          <w:szCs w:val="21"/>
        </w:rPr>
        <w:t xml:space="preserve">As experts in delivering guided self-help, the post holders’ will be encouraged to support the design and development of our pathways and contribute to building a clear view on the impact of the therapeutic support we deliver. </w:t>
      </w:r>
    </w:p>
    <w:p w14:paraId="5F804942" w14:textId="57874690" w:rsidR="00AE7FF4" w:rsidRDefault="00AE7FF4" w:rsidP="00C8766E">
      <w:pPr>
        <w:pStyle w:val="OrmistonBody12pt"/>
        <w:jc w:val="both"/>
        <w:rPr>
          <w:sz w:val="21"/>
          <w:szCs w:val="21"/>
        </w:rPr>
      </w:pPr>
    </w:p>
    <w:p w14:paraId="7BAAD721" w14:textId="68A15D98" w:rsidR="00AE7FF4" w:rsidRPr="00E70FA4" w:rsidRDefault="00AE7FF4" w:rsidP="00C8766E">
      <w:pPr>
        <w:pStyle w:val="OrmistonBody12pt"/>
        <w:jc w:val="both"/>
        <w:rPr>
          <w:sz w:val="21"/>
          <w:szCs w:val="21"/>
        </w:rPr>
      </w:pPr>
      <w:r>
        <w:rPr>
          <w:sz w:val="21"/>
          <w:szCs w:val="21"/>
        </w:rPr>
        <w:t>The post holders will have experience of working with, and providing evidence-based, brief intervention support to, children, young people and parents presenting with a range of mental health difficulties and challenging behaviour.</w:t>
      </w:r>
    </w:p>
    <w:p w14:paraId="40EE2617" w14:textId="77777777" w:rsidR="00007179" w:rsidRPr="004858A0" w:rsidRDefault="00007179" w:rsidP="007856DB">
      <w:pPr>
        <w:pStyle w:val="OrmistonSubtitle12pt"/>
        <w:rPr>
          <w:rFonts w:ascii="Arial" w:eastAsia="Calibri" w:hAnsi="Arial" w:cs="Arial"/>
          <w:bCs w:val="0"/>
          <w:sz w:val="16"/>
          <w:szCs w:val="16"/>
          <w:lang w:eastAsia="en-GB"/>
        </w:rPr>
      </w:pPr>
    </w:p>
    <w:p w14:paraId="1093712E" w14:textId="1C5B67C5" w:rsidR="00AE7FF4" w:rsidRPr="00AE7FF4" w:rsidRDefault="00BC61F9" w:rsidP="00AE7FF4">
      <w:pPr>
        <w:pStyle w:val="OrmistonBullets105pt"/>
        <w:numPr>
          <w:ilvl w:val="0"/>
          <w:numId w:val="0"/>
        </w:numPr>
        <w:rPr>
          <w:rFonts w:ascii="Arial Bold" w:eastAsiaTheme="minorEastAsia" w:hAnsi="Arial Bold" w:cs="Arial Bold"/>
          <w:bCs/>
          <w:color w:val="00A878"/>
          <w:sz w:val="24"/>
          <w:szCs w:val="24"/>
          <w:lang w:eastAsia="en-US"/>
        </w:rPr>
      </w:pPr>
      <w:r w:rsidRPr="00A142C9">
        <w:rPr>
          <w:rFonts w:ascii="Arial Bold" w:eastAsiaTheme="minorEastAsia" w:hAnsi="Arial Bold" w:cs="Arial Bold"/>
          <w:bCs/>
          <w:color w:val="00A878"/>
          <w:sz w:val="24"/>
          <w:szCs w:val="24"/>
          <w:lang w:eastAsia="en-US"/>
        </w:rPr>
        <w:t>Main Duties and Responsibilities</w:t>
      </w:r>
    </w:p>
    <w:p w14:paraId="767FC3D4" w14:textId="77777777" w:rsidR="001F568D" w:rsidRDefault="00AE7FF4" w:rsidP="00AE7FF4">
      <w:pPr>
        <w:pStyle w:val="OrmistonBody12pt"/>
        <w:numPr>
          <w:ilvl w:val="0"/>
          <w:numId w:val="42"/>
        </w:numPr>
        <w:rPr>
          <w:sz w:val="21"/>
          <w:szCs w:val="21"/>
        </w:rPr>
      </w:pPr>
      <w:r w:rsidRPr="00E70FA4">
        <w:rPr>
          <w:sz w:val="21"/>
          <w:szCs w:val="21"/>
        </w:rPr>
        <w:t>Assess and deliver, under supervision</w:t>
      </w:r>
      <w:r w:rsidR="00F6600E">
        <w:rPr>
          <w:sz w:val="21"/>
          <w:szCs w:val="21"/>
        </w:rPr>
        <w:t>,</w:t>
      </w:r>
      <w:r w:rsidRPr="00E70FA4">
        <w:rPr>
          <w:sz w:val="21"/>
          <w:szCs w:val="21"/>
        </w:rPr>
        <w:t xml:space="preserve"> outcome focused, evidence-based interventions to children and young people experiencing mild to moderate mental health difficulties. </w:t>
      </w:r>
      <w:r w:rsidR="007C42A4">
        <w:rPr>
          <w:sz w:val="21"/>
          <w:szCs w:val="21"/>
        </w:rPr>
        <w:t>You will deliver guided self-help in both 1:1 and group or webinar formats.</w:t>
      </w:r>
    </w:p>
    <w:p w14:paraId="6B0C1AD0" w14:textId="77777777" w:rsidR="001F568D" w:rsidRDefault="00AE7FF4" w:rsidP="00AE7FF4">
      <w:pPr>
        <w:pStyle w:val="OrmistonBody12pt"/>
        <w:numPr>
          <w:ilvl w:val="0"/>
          <w:numId w:val="42"/>
        </w:numPr>
        <w:rPr>
          <w:sz w:val="21"/>
          <w:szCs w:val="21"/>
        </w:rPr>
      </w:pPr>
      <w:r w:rsidRPr="001F568D">
        <w:rPr>
          <w:sz w:val="21"/>
          <w:szCs w:val="21"/>
        </w:rPr>
        <w:t>Working in partnership, support children</w:t>
      </w:r>
      <w:r w:rsidR="00F6600E" w:rsidRPr="001F568D">
        <w:rPr>
          <w:sz w:val="21"/>
          <w:szCs w:val="21"/>
        </w:rPr>
        <w:t xml:space="preserve"> and </w:t>
      </w:r>
      <w:r w:rsidRPr="001F568D">
        <w:rPr>
          <w:sz w:val="21"/>
          <w:szCs w:val="21"/>
        </w:rPr>
        <w:t xml:space="preserve">young people experiencing mild to moderate mental health difficulties and their families in the self-management of presenting difficulties. </w:t>
      </w:r>
    </w:p>
    <w:p w14:paraId="4E499A2D" w14:textId="77777777" w:rsidR="001F568D" w:rsidRDefault="00AE7FF4" w:rsidP="00AE7FF4">
      <w:pPr>
        <w:pStyle w:val="OrmistonBody12pt"/>
        <w:numPr>
          <w:ilvl w:val="0"/>
          <w:numId w:val="42"/>
        </w:numPr>
        <w:rPr>
          <w:sz w:val="21"/>
          <w:szCs w:val="21"/>
        </w:rPr>
      </w:pPr>
      <w:r w:rsidRPr="001F568D">
        <w:rPr>
          <w:sz w:val="21"/>
          <w:szCs w:val="21"/>
        </w:rPr>
        <w:t xml:space="preserve">Work in partnership with children, young </w:t>
      </w:r>
      <w:proofErr w:type="gramStart"/>
      <w:r w:rsidRPr="001F568D">
        <w:rPr>
          <w:sz w:val="21"/>
          <w:szCs w:val="21"/>
        </w:rPr>
        <w:t>people</w:t>
      </w:r>
      <w:proofErr w:type="gramEnd"/>
      <w:r w:rsidRPr="001F568D">
        <w:rPr>
          <w:sz w:val="21"/>
          <w:szCs w:val="21"/>
        </w:rPr>
        <w:t xml:space="preserve"> and families in planning for the intervention and agreed outcomes. </w:t>
      </w:r>
    </w:p>
    <w:p w14:paraId="51F0FA4C" w14:textId="77777777" w:rsidR="001F568D" w:rsidRDefault="00AE7FF4" w:rsidP="00AE7FF4">
      <w:pPr>
        <w:pStyle w:val="OrmistonBody12pt"/>
        <w:numPr>
          <w:ilvl w:val="0"/>
          <w:numId w:val="42"/>
        </w:numPr>
        <w:rPr>
          <w:sz w:val="21"/>
          <w:szCs w:val="21"/>
        </w:rPr>
      </w:pPr>
      <w:r w:rsidRPr="001F568D">
        <w:rPr>
          <w:sz w:val="21"/>
          <w:szCs w:val="21"/>
        </w:rPr>
        <w:t xml:space="preserve">Support and empower children, young </w:t>
      </w:r>
      <w:proofErr w:type="gramStart"/>
      <w:r w:rsidRPr="001F568D">
        <w:rPr>
          <w:sz w:val="21"/>
          <w:szCs w:val="21"/>
        </w:rPr>
        <w:t>people</w:t>
      </w:r>
      <w:proofErr w:type="gramEnd"/>
      <w:r w:rsidRPr="001F568D">
        <w:rPr>
          <w:sz w:val="21"/>
          <w:szCs w:val="21"/>
        </w:rPr>
        <w:t xml:space="preserve"> and families to make informed choices about the intervention.</w:t>
      </w:r>
    </w:p>
    <w:p w14:paraId="51397F73" w14:textId="77777777" w:rsidR="001F568D" w:rsidRDefault="00AE7FF4" w:rsidP="00AE7FF4">
      <w:pPr>
        <w:pStyle w:val="OrmistonBody12pt"/>
        <w:numPr>
          <w:ilvl w:val="0"/>
          <w:numId w:val="42"/>
        </w:numPr>
        <w:rPr>
          <w:sz w:val="21"/>
          <w:szCs w:val="21"/>
        </w:rPr>
      </w:pPr>
      <w:r w:rsidRPr="001F568D">
        <w:rPr>
          <w:sz w:val="21"/>
          <w:szCs w:val="21"/>
        </w:rPr>
        <w:t xml:space="preserve">Operate, always, from an inclusive values base, which recognises and respects diversity. </w:t>
      </w:r>
    </w:p>
    <w:p w14:paraId="63B38C5F" w14:textId="77777777" w:rsidR="001F568D" w:rsidRDefault="00AE7FF4" w:rsidP="00AE7FF4">
      <w:pPr>
        <w:pStyle w:val="OrmistonBody12pt"/>
        <w:numPr>
          <w:ilvl w:val="0"/>
          <w:numId w:val="42"/>
        </w:numPr>
        <w:rPr>
          <w:sz w:val="21"/>
          <w:szCs w:val="21"/>
        </w:rPr>
      </w:pPr>
      <w:r w:rsidRPr="001F568D">
        <w:rPr>
          <w:sz w:val="21"/>
          <w:szCs w:val="21"/>
        </w:rPr>
        <w:t xml:space="preserve">Accept referrals within agreed national and local protocols. </w:t>
      </w:r>
    </w:p>
    <w:p w14:paraId="1A188AC9" w14:textId="77777777" w:rsidR="001F568D" w:rsidRDefault="00AE7FF4" w:rsidP="00AE7FF4">
      <w:pPr>
        <w:pStyle w:val="OrmistonBody12pt"/>
        <w:numPr>
          <w:ilvl w:val="0"/>
          <w:numId w:val="42"/>
        </w:numPr>
        <w:rPr>
          <w:sz w:val="21"/>
          <w:szCs w:val="21"/>
        </w:rPr>
      </w:pPr>
      <w:r w:rsidRPr="001F568D">
        <w:rPr>
          <w:sz w:val="21"/>
          <w:szCs w:val="21"/>
        </w:rPr>
        <w:t xml:space="preserve">Undertake accurate assessment of risk to self and others, collaboratively safety plan and document in a professional and clear manner. </w:t>
      </w:r>
    </w:p>
    <w:p w14:paraId="6E8A117F" w14:textId="77777777" w:rsidR="001F568D" w:rsidRDefault="00AE7FF4" w:rsidP="00AE7FF4">
      <w:pPr>
        <w:pStyle w:val="OrmistonBody12pt"/>
        <w:numPr>
          <w:ilvl w:val="0"/>
          <w:numId w:val="42"/>
        </w:numPr>
        <w:rPr>
          <w:sz w:val="21"/>
          <w:szCs w:val="21"/>
        </w:rPr>
      </w:pPr>
      <w:r w:rsidRPr="001F568D">
        <w:rPr>
          <w:sz w:val="21"/>
          <w:szCs w:val="21"/>
        </w:rPr>
        <w:t xml:space="preserve">Adhere to the service referral protocols. Under supervision signpost unsuitable referrals to the relevant service as necessary. </w:t>
      </w:r>
    </w:p>
    <w:p w14:paraId="28F487ED" w14:textId="77777777" w:rsidR="001F568D" w:rsidRDefault="00AE7FF4" w:rsidP="00AE7FF4">
      <w:pPr>
        <w:pStyle w:val="OrmistonBody12pt"/>
        <w:numPr>
          <w:ilvl w:val="0"/>
          <w:numId w:val="42"/>
        </w:numPr>
        <w:rPr>
          <w:sz w:val="21"/>
          <w:szCs w:val="21"/>
        </w:rPr>
      </w:pPr>
      <w:r w:rsidRPr="001F568D">
        <w:rPr>
          <w:sz w:val="21"/>
          <w:szCs w:val="21"/>
        </w:rPr>
        <w:t xml:space="preserve">Through close case management and supervision, escalate cases where the level of need becomes beyond scope, or more severe ensuring adherence to other relevant elements of service delivery. </w:t>
      </w:r>
    </w:p>
    <w:p w14:paraId="16955AF0" w14:textId="77777777" w:rsidR="001F568D" w:rsidRDefault="00AE7FF4" w:rsidP="00AE7FF4">
      <w:pPr>
        <w:pStyle w:val="OrmistonBody12pt"/>
        <w:numPr>
          <w:ilvl w:val="0"/>
          <w:numId w:val="42"/>
        </w:numPr>
        <w:rPr>
          <w:sz w:val="21"/>
          <w:szCs w:val="21"/>
        </w:rPr>
      </w:pPr>
      <w:r w:rsidRPr="001F568D">
        <w:rPr>
          <w:sz w:val="21"/>
          <w:szCs w:val="21"/>
        </w:rPr>
        <w:t xml:space="preserve">Provide a range of information and support for evidence based psychological treatments, primarily guided self-help. This work may be face-to-face, by telephone or via other media. </w:t>
      </w:r>
    </w:p>
    <w:p w14:paraId="5F257D41" w14:textId="77777777" w:rsidR="001F568D" w:rsidRDefault="00AE7FF4" w:rsidP="00AE7FF4">
      <w:pPr>
        <w:pStyle w:val="OrmistonBody12pt"/>
        <w:numPr>
          <w:ilvl w:val="0"/>
          <w:numId w:val="42"/>
        </w:numPr>
        <w:rPr>
          <w:sz w:val="21"/>
          <w:szCs w:val="21"/>
        </w:rPr>
      </w:pPr>
      <w:r w:rsidRPr="001F568D">
        <w:rPr>
          <w:sz w:val="21"/>
          <w:szCs w:val="21"/>
        </w:rPr>
        <w:t>Adhere to an agreed activity contract relating to the overall number of children and young people contacts offered, and sessions carried out, per week to improve timely access and minimise waiting times. We are committed to working collaboratively with our practitioners to agree a fair and consistent approach regarding agreed activity.</w:t>
      </w:r>
    </w:p>
    <w:p w14:paraId="5062C7D4" w14:textId="77777777" w:rsidR="001F568D" w:rsidRDefault="00AE7FF4" w:rsidP="00AE7FF4">
      <w:pPr>
        <w:pStyle w:val="OrmistonBody12pt"/>
        <w:numPr>
          <w:ilvl w:val="0"/>
          <w:numId w:val="42"/>
        </w:numPr>
        <w:rPr>
          <w:sz w:val="21"/>
          <w:szCs w:val="21"/>
        </w:rPr>
      </w:pPr>
      <w:r w:rsidRPr="001F568D">
        <w:rPr>
          <w:sz w:val="21"/>
          <w:szCs w:val="21"/>
        </w:rPr>
        <w:t xml:space="preserve">Attend multi-disciplinary meetings relating to referrals or CYP in treatment, where appropriate. </w:t>
      </w:r>
    </w:p>
    <w:p w14:paraId="6F551D8C" w14:textId="77777777" w:rsidR="001F568D" w:rsidRDefault="00AE7FF4" w:rsidP="00AE7FF4">
      <w:pPr>
        <w:pStyle w:val="OrmistonBody12pt"/>
        <w:numPr>
          <w:ilvl w:val="0"/>
          <w:numId w:val="42"/>
        </w:numPr>
        <w:rPr>
          <w:sz w:val="21"/>
          <w:szCs w:val="21"/>
        </w:rPr>
      </w:pPr>
      <w:r w:rsidRPr="001F568D">
        <w:rPr>
          <w:sz w:val="21"/>
          <w:szCs w:val="21"/>
        </w:rPr>
        <w:t xml:space="preserve">Keep coherent records of all activity in line with service protocols and use these records and outcome data to inform decision making. Complete all requirements relating to data collection. </w:t>
      </w:r>
    </w:p>
    <w:p w14:paraId="62019A96" w14:textId="77777777" w:rsidR="001F568D" w:rsidRDefault="00AE7FF4" w:rsidP="00AE7FF4">
      <w:pPr>
        <w:pStyle w:val="OrmistonBody12pt"/>
        <w:numPr>
          <w:ilvl w:val="0"/>
          <w:numId w:val="42"/>
        </w:numPr>
        <w:rPr>
          <w:sz w:val="21"/>
          <w:szCs w:val="21"/>
        </w:rPr>
      </w:pPr>
      <w:r w:rsidRPr="001F568D">
        <w:rPr>
          <w:sz w:val="21"/>
          <w:szCs w:val="21"/>
        </w:rPr>
        <w:t xml:space="preserve">Assess and integrate issues relating to transitions, </w:t>
      </w:r>
      <w:proofErr w:type="gramStart"/>
      <w:r w:rsidRPr="001F568D">
        <w:rPr>
          <w:sz w:val="21"/>
          <w:szCs w:val="21"/>
        </w:rPr>
        <w:t>education</w:t>
      </w:r>
      <w:proofErr w:type="gramEnd"/>
      <w:r w:rsidRPr="001F568D">
        <w:rPr>
          <w:sz w:val="21"/>
          <w:szCs w:val="21"/>
        </w:rPr>
        <w:t xml:space="preserve"> and training/employment into the overall therapeutic process. </w:t>
      </w:r>
    </w:p>
    <w:p w14:paraId="0E9D7116" w14:textId="77777777" w:rsidR="001F568D" w:rsidRDefault="00AE7FF4" w:rsidP="00AE7FF4">
      <w:pPr>
        <w:pStyle w:val="OrmistonBody12pt"/>
        <w:numPr>
          <w:ilvl w:val="0"/>
          <w:numId w:val="42"/>
        </w:numPr>
        <w:rPr>
          <w:sz w:val="21"/>
          <w:szCs w:val="21"/>
        </w:rPr>
      </w:pPr>
      <w:r w:rsidRPr="001F568D">
        <w:rPr>
          <w:sz w:val="21"/>
          <w:szCs w:val="21"/>
        </w:rPr>
        <w:t xml:space="preserve">Work within a collaborative approach involving a range of relevant others when indicated. </w:t>
      </w:r>
    </w:p>
    <w:p w14:paraId="76AFFFB4" w14:textId="09C2BB70" w:rsidR="00AE7FF4" w:rsidRPr="001F568D" w:rsidRDefault="00AE7FF4" w:rsidP="00AE7FF4">
      <w:pPr>
        <w:pStyle w:val="OrmistonBody12pt"/>
        <w:numPr>
          <w:ilvl w:val="0"/>
          <w:numId w:val="42"/>
        </w:numPr>
        <w:rPr>
          <w:sz w:val="21"/>
          <w:szCs w:val="21"/>
        </w:rPr>
      </w:pPr>
      <w:r w:rsidRPr="001F568D">
        <w:rPr>
          <w:sz w:val="21"/>
          <w:szCs w:val="21"/>
        </w:rPr>
        <w:t xml:space="preserve">Work in collaboration with children, young </w:t>
      </w:r>
      <w:proofErr w:type="gramStart"/>
      <w:r w:rsidRPr="001F568D">
        <w:rPr>
          <w:sz w:val="21"/>
          <w:szCs w:val="21"/>
        </w:rPr>
        <w:t>people</w:t>
      </w:r>
      <w:proofErr w:type="gramEnd"/>
      <w:r w:rsidRPr="001F568D">
        <w:rPr>
          <w:sz w:val="21"/>
          <w:szCs w:val="21"/>
        </w:rPr>
        <w:t xml:space="preserve"> and communities to enhance and widen access. </w:t>
      </w:r>
    </w:p>
    <w:p w14:paraId="58F1A13D" w14:textId="77777777" w:rsidR="00AE7FF4" w:rsidRPr="00E70FA4" w:rsidRDefault="00AE7FF4" w:rsidP="00AE7FF4">
      <w:pPr>
        <w:pStyle w:val="OrmistonBody12pt"/>
        <w:rPr>
          <w:sz w:val="21"/>
          <w:szCs w:val="21"/>
        </w:rPr>
      </w:pPr>
    </w:p>
    <w:p w14:paraId="48C37CF2" w14:textId="3D377FF0" w:rsidR="00AE7FF4" w:rsidRPr="001F568D" w:rsidRDefault="001F568D" w:rsidP="00AE7FF4">
      <w:pPr>
        <w:pStyle w:val="OrmistonBody12pt"/>
        <w:rPr>
          <w:rFonts w:ascii="Arial Bold" w:hAnsi="Arial Bold" w:cs="Arial Bold"/>
          <w:b/>
        </w:rPr>
      </w:pPr>
      <w:r w:rsidRPr="001F568D">
        <w:rPr>
          <w:rFonts w:ascii="Arial Bold" w:hAnsi="Arial Bold" w:cs="Arial Bold"/>
          <w:b/>
        </w:rPr>
        <w:t xml:space="preserve">Training </w:t>
      </w:r>
      <w:r>
        <w:rPr>
          <w:rFonts w:ascii="Arial Bold" w:hAnsi="Arial Bold" w:cs="Arial Bold"/>
          <w:b/>
        </w:rPr>
        <w:t>a</w:t>
      </w:r>
      <w:r w:rsidRPr="001F568D">
        <w:rPr>
          <w:rFonts w:ascii="Arial Bold" w:hAnsi="Arial Bold" w:cs="Arial Bold"/>
          <w:b/>
        </w:rPr>
        <w:t xml:space="preserve">nd Supervision </w:t>
      </w:r>
    </w:p>
    <w:p w14:paraId="0E9D3D50" w14:textId="77777777" w:rsidR="00AE7FF4" w:rsidRPr="00E70FA4" w:rsidRDefault="00AE7FF4" w:rsidP="00AE7FF4">
      <w:pPr>
        <w:pStyle w:val="OrmistonBody12pt"/>
        <w:rPr>
          <w:sz w:val="21"/>
          <w:szCs w:val="21"/>
        </w:rPr>
      </w:pPr>
    </w:p>
    <w:p w14:paraId="49E81E05" w14:textId="77777777" w:rsidR="001F568D" w:rsidRDefault="00AE7FF4" w:rsidP="001F568D">
      <w:pPr>
        <w:pStyle w:val="OrmistonBody12pt"/>
        <w:numPr>
          <w:ilvl w:val="0"/>
          <w:numId w:val="43"/>
        </w:numPr>
        <w:rPr>
          <w:sz w:val="21"/>
          <w:szCs w:val="21"/>
        </w:rPr>
      </w:pPr>
      <w:r w:rsidRPr="00E70FA4">
        <w:rPr>
          <w:sz w:val="21"/>
          <w:szCs w:val="21"/>
        </w:rPr>
        <w:t xml:space="preserve">Prepare and present case load information to supervisors within the service on an agreed and scheduled basis, </w:t>
      </w:r>
      <w:r w:rsidR="007C42A4" w:rsidRPr="00E70FA4">
        <w:rPr>
          <w:sz w:val="21"/>
          <w:szCs w:val="21"/>
        </w:rPr>
        <w:t>to</w:t>
      </w:r>
      <w:r w:rsidRPr="00E70FA4">
        <w:rPr>
          <w:sz w:val="21"/>
          <w:szCs w:val="21"/>
        </w:rPr>
        <w:t xml:space="preserve"> ensure safe practice and the governance obligations of the </w:t>
      </w:r>
      <w:r>
        <w:rPr>
          <w:sz w:val="21"/>
          <w:szCs w:val="21"/>
        </w:rPr>
        <w:t>worker</w:t>
      </w:r>
      <w:r w:rsidRPr="00E70FA4">
        <w:rPr>
          <w:sz w:val="21"/>
          <w:szCs w:val="21"/>
        </w:rPr>
        <w:t xml:space="preserve">, supervisor and service are delivered. </w:t>
      </w:r>
    </w:p>
    <w:p w14:paraId="083BE6CF" w14:textId="77777777" w:rsidR="001F568D" w:rsidRDefault="00AE7FF4" w:rsidP="001F568D">
      <w:pPr>
        <w:pStyle w:val="OrmistonBody12pt"/>
        <w:numPr>
          <w:ilvl w:val="0"/>
          <w:numId w:val="43"/>
        </w:numPr>
        <w:rPr>
          <w:sz w:val="21"/>
          <w:szCs w:val="21"/>
        </w:rPr>
      </w:pPr>
      <w:r w:rsidRPr="001F568D">
        <w:rPr>
          <w:sz w:val="21"/>
          <w:szCs w:val="21"/>
        </w:rPr>
        <w:t xml:space="preserve">Respond to and implement supervision suggestions by supervisors in practice. </w:t>
      </w:r>
    </w:p>
    <w:p w14:paraId="01F58F44" w14:textId="6A77927E" w:rsidR="00AE7FF4" w:rsidRPr="001F568D" w:rsidRDefault="00AE7FF4" w:rsidP="001F568D">
      <w:pPr>
        <w:pStyle w:val="OrmistonBody12pt"/>
        <w:numPr>
          <w:ilvl w:val="0"/>
          <w:numId w:val="43"/>
        </w:numPr>
        <w:rPr>
          <w:sz w:val="21"/>
          <w:szCs w:val="21"/>
        </w:rPr>
      </w:pPr>
      <w:r w:rsidRPr="001F568D">
        <w:rPr>
          <w:sz w:val="21"/>
          <w:szCs w:val="21"/>
        </w:rPr>
        <w:t xml:space="preserve">Engage in and respond to personal development supervision to improve competences and practice. </w:t>
      </w:r>
    </w:p>
    <w:p w14:paraId="4485D468" w14:textId="77777777" w:rsidR="00AE7FF4" w:rsidRPr="001F568D" w:rsidRDefault="00AE7FF4" w:rsidP="00AE7FF4">
      <w:pPr>
        <w:pStyle w:val="OrmistonBody12pt"/>
        <w:rPr>
          <w:rFonts w:ascii="Arial Bold" w:hAnsi="Arial Bold" w:cs="Arial Bold"/>
          <w:b/>
        </w:rPr>
      </w:pPr>
    </w:p>
    <w:p w14:paraId="5D32762B" w14:textId="4DDB3006" w:rsidR="00AE7FF4" w:rsidRPr="001F568D" w:rsidRDefault="001F568D" w:rsidP="00AE7FF4">
      <w:pPr>
        <w:pStyle w:val="OrmistonBody12pt"/>
        <w:rPr>
          <w:rFonts w:ascii="Arial Bold" w:hAnsi="Arial Bold" w:cs="Arial Bold"/>
          <w:b/>
        </w:rPr>
      </w:pPr>
      <w:r w:rsidRPr="001F568D">
        <w:rPr>
          <w:rFonts w:ascii="Arial Bold" w:hAnsi="Arial Bold" w:cs="Arial Bold"/>
          <w:b/>
        </w:rPr>
        <w:t xml:space="preserve">Professional </w:t>
      </w:r>
    </w:p>
    <w:p w14:paraId="73EC3F09" w14:textId="77777777" w:rsidR="00AE7FF4" w:rsidRPr="00E70FA4" w:rsidRDefault="00AE7FF4" w:rsidP="00AE7FF4">
      <w:pPr>
        <w:pStyle w:val="OrmistonBody12pt"/>
        <w:rPr>
          <w:sz w:val="21"/>
          <w:szCs w:val="21"/>
        </w:rPr>
      </w:pPr>
    </w:p>
    <w:p w14:paraId="4A9AACF8" w14:textId="77777777" w:rsidR="001F568D" w:rsidRDefault="00AE7FF4" w:rsidP="00AE7FF4">
      <w:pPr>
        <w:pStyle w:val="OrmistonBody12pt"/>
        <w:numPr>
          <w:ilvl w:val="0"/>
          <w:numId w:val="44"/>
        </w:numPr>
        <w:rPr>
          <w:sz w:val="21"/>
          <w:szCs w:val="21"/>
        </w:rPr>
      </w:pPr>
      <w:r w:rsidRPr="00E70FA4">
        <w:rPr>
          <w:sz w:val="21"/>
          <w:szCs w:val="21"/>
        </w:rPr>
        <w:t>Ensure the maintenance of standards of practice according to the employer and any regulating bodies and keep up to date on new recommendations/guidelines set by the relevant departments.</w:t>
      </w:r>
    </w:p>
    <w:p w14:paraId="410BF6D7" w14:textId="77777777" w:rsidR="001F568D" w:rsidRDefault="00AE7FF4" w:rsidP="00AE7FF4">
      <w:pPr>
        <w:pStyle w:val="OrmistonBody12pt"/>
        <w:numPr>
          <w:ilvl w:val="0"/>
          <w:numId w:val="44"/>
        </w:numPr>
        <w:rPr>
          <w:sz w:val="21"/>
          <w:szCs w:val="21"/>
        </w:rPr>
      </w:pPr>
      <w:r w:rsidRPr="001F568D">
        <w:rPr>
          <w:sz w:val="21"/>
          <w:szCs w:val="21"/>
        </w:rPr>
        <w:t xml:space="preserve">Ensure that confidentiality is always protected. </w:t>
      </w:r>
    </w:p>
    <w:p w14:paraId="01CE21B7" w14:textId="77777777" w:rsidR="001F568D" w:rsidRDefault="00AE7FF4" w:rsidP="00AE7FF4">
      <w:pPr>
        <w:pStyle w:val="OrmistonBody12pt"/>
        <w:numPr>
          <w:ilvl w:val="0"/>
          <w:numId w:val="44"/>
        </w:numPr>
        <w:rPr>
          <w:sz w:val="21"/>
          <w:szCs w:val="21"/>
        </w:rPr>
      </w:pPr>
      <w:r w:rsidRPr="001F568D">
        <w:rPr>
          <w:sz w:val="21"/>
          <w:szCs w:val="21"/>
        </w:rPr>
        <w:t xml:space="preserve">Ensure clear objectives are identified, </w:t>
      </w:r>
      <w:proofErr w:type="gramStart"/>
      <w:r w:rsidRPr="001F568D">
        <w:rPr>
          <w:sz w:val="21"/>
          <w:szCs w:val="21"/>
        </w:rPr>
        <w:t>discussed</w:t>
      </w:r>
      <w:proofErr w:type="gramEnd"/>
      <w:r w:rsidRPr="001F568D">
        <w:rPr>
          <w:sz w:val="21"/>
          <w:szCs w:val="21"/>
        </w:rPr>
        <w:t xml:space="preserve"> and reviewed with supervisor and senior colleagues on a regular basis as part of continuing professional development. </w:t>
      </w:r>
    </w:p>
    <w:p w14:paraId="414C407A" w14:textId="77777777" w:rsidR="001F568D" w:rsidRDefault="00AE7FF4" w:rsidP="00AE7FF4">
      <w:pPr>
        <w:pStyle w:val="OrmistonBody12pt"/>
        <w:numPr>
          <w:ilvl w:val="0"/>
          <w:numId w:val="44"/>
        </w:numPr>
        <w:rPr>
          <w:sz w:val="21"/>
          <w:szCs w:val="21"/>
        </w:rPr>
      </w:pPr>
      <w:r w:rsidRPr="001F568D">
        <w:rPr>
          <w:sz w:val="21"/>
          <w:szCs w:val="21"/>
        </w:rPr>
        <w:t xml:space="preserve">Participate in individual performance review and respond to agreed objectives. </w:t>
      </w:r>
    </w:p>
    <w:p w14:paraId="344E26B2" w14:textId="77777777" w:rsidR="001F568D" w:rsidRDefault="00AE7FF4" w:rsidP="001F568D">
      <w:pPr>
        <w:pStyle w:val="OrmistonBody12pt"/>
        <w:numPr>
          <w:ilvl w:val="0"/>
          <w:numId w:val="44"/>
        </w:numPr>
        <w:rPr>
          <w:sz w:val="21"/>
          <w:szCs w:val="21"/>
        </w:rPr>
      </w:pPr>
      <w:r w:rsidRPr="001F568D">
        <w:rPr>
          <w:sz w:val="21"/>
          <w:szCs w:val="21"/>
        </w:rPr>
        <w:t xml:space="preserve">Keep all records up to date in relation to Continuous Professional Development and ensure personal development plans maintains up to date specialist knowledge of latest theoretical and service delivery models/developments. </w:t>
      </w:r>
    </w:p>
    <w:p w14:paraId="259FFAF2" w14:textId="3F99A433" w:rsidR="00AE7FF4" w:rsidRDefault="00AE7FF4" w:rsidP="001F568D">
      <w:pPr>
        <w:pStyle w:val="OrmistonBody12pt"/>
        <w:numPr>
          <w:ilvl w:val="0"/>
          <w:numId w:val="44"/>
        </w:numPr>
        <w:rPr>
          <w:sz w:val="21"/>
          <w:szCs w:val="21"/>
        </w:rPr>
      </w:pPr>
      <w:r w:rsidRPr="00BF30BB">
        <w:rPr>
          <w:sz w:val="21"/>
          <w:szCs w:val="21"/>
        </w:rPr>
        <w:t>Attend relevant conferences/workshops in line with identified professional objectives</w:t>
      </w:r>
      <w:r w:rsidR="00BF30BB">
        <w:rPr>
          <w:sz w:val="21"/>
          <w:szCs w:val="21"/>
        </w:rPr>
        <w:t>.</w:t>
      </w:r>
    </w:p>
    <w:p w14:paraId="043D1BF6" w14:textId="37666144" w:rsidR="00BF30BB" w:rsidRDefault="00BF30BB" w:rsidP="00BF30BB">
      <w:pPr>
        <w:pStyle w:val="OrmistonBody12pt"/>
        <w:rPr>
          <w:sz w:val="21"/>
          <w:szCs w:val="21"/>
        </w:rPr>
      </w:pPr>
    </w:p>
    <w:p w14:paraId="6DAE50AE" w14:textId="77777777" w:rsidR="00BF30BB" w:rsidRPr="001F568D" w:rsidRDefault="00BF30BB" w:rsidP="00BF30BB">
      <w:pPr>
        <w:pStyle w:val="OrmistonBody12pt"/>
        <w:rPr>
          <w:sz w:val="21"/>
          <w:szCs w:val="21"/>
        </w:rPr>
      </w:pPr>
    </w:p>
    <w:p w14:paraId="3DC6C0F8" w14:textId="2347DAA8" w:rsidR="00FA5810" w:rsidRDefault="00FA5810" w:rsidP="00FA5810">
      <w:pPr>
        <w:pStyle w:val="ListParagraph"/>
        <w:widowControl w:val="0"/>
        <w:spacing w:line="276" w:lineRule="auto"/>
        <w:rPr>
          <w:rFonts w:ascii="Arial" w:hAnsi="Arial" w:cs="Arial"/>
          <w:color w:val="2A3B4C"/>
          <w:sz w:val="16"/>
          <w:szCs w:val="16"/>
        </w:rPr>
      </w:pPr>
    </w:p>
    <w:p w14:paraId="169C1A9A" w14:textId="7DB548EE" w:rsidR="00BF30BB" w:rsidRDefault="00BF30BB" w:rsidP="00FA5810">
      <w:pPr>
        <w:pStyle w:val="ListParagraph"/>
        <w:widowControl w:val="0"/>
        <w:spacing w:line="276" w:lineRule="auto"/>
        <w:rPr>
          <w:rFonts w:ascii="Arial" w:hAnsi="Arial" w:cs="Arial"/>
          <w:color w:val="2A3B4C"/>
          <w:sz w:val="16"/>
          <w:szCs w:val="16"/>
        </w:rPr>
      </w:pPr>
    </w:p>
    <w:p w14:paraId="2EBBBB23" w14:textId="7306FE1C" w:rsidR="00BF30BB" w:rsidRDefault="00BF30BB" w:rsidP="00FA5810">
      <w:pPr>
        <w:pStyle w:val="ListParagraph"/>
        <w:widowControl w:val="0"/>
        <w:spacing w:line="276" w:lineRule="auto"/>
        <w:rPr>
          <w:rFonts w:ascii="Arial" w:hAnsi="Arial" w:cs="Arial"/>
          <w:color w:val="2A3B4C"/>
          <w:sz w:val="16"/>
          <w:szCs w:val="16"/>
        </w:rPr>
      </w:pPr>
    </w:p>
    <w:p w14:paraId="6E4F748D" w14:textId="79373324" w:rsidR="00BF30BB" w:rsidRDefault="00BF30BB" w:rsidP="00FA5810">
      <w:pPr>
        <w:pStyle w:val="ListParagraph"/>
        <w:widowControl w:val="0"/>
        <w:spacing w:line="276" w:lineRule="auto"/>
        <w:rPr>
          <w:rFonts w:ascii="Arial" w:hAnsi="Arial" w:cs="Arial"/>
          <w:color w:val="2A3B4C"/>
          <w:sz w:val="16"/>
          <w:szCs w:val="16"/>
        </w:rPr>
      </w:pPr>
    </w:p>
    <w:p w14:paraId="55B1D7E6" w14:textId="22B47B15" w:rsidR="00BF30BB" w:rsidRDefault="00BF30BB" w:rsidP="00FA5810">
      <w:pPr>
        <w:pStyle w:val="ListParagraph"/>
        <w:widowControl w:val="0"/>
        <w:spacing w:line="276" w:lineRule="auto"/>
        <w:rPr>
          <w:rFonts w:ascii="Arial" w:hAnsi="Arial" w:cs="Arial"/>
          <w:color w:val="2A3B4C"/>
          <w:sz w:val="16"/>
          <w:szCs w:val="16"/>
        </w:rPr>
      </w:pPr>
    </w:p>
    <w:p w14:paraId="00E29705" w14:textId="0FC84BBF" w:rsidR="00BF30BB" w:rsidRDefault="00BF30BB" w:rsidP="00FA5810">
      <w:pPr>
        <w:pStyle w:val="ListParagraph"/>
        <w:widowControl w:val="0"/>
        <w:spacing w:line="276" w:lineRule="auto"/>
        <w:rPr>
          <w:rFonts w:ascii="Arial" w:hAnsi="Arial" w:cs="Arial"/>
          <w:color w:val="2A3B4C"/>
          <w:sz w:val="16"/>
          <w:szCs w:val="16"/>
        </w:rPr>
      </w:pPr>
    </w:p>
    <w:p w14:paraId="120EA952" w14:textId="57825FFA" w:rsidR="00BF30BB" w:rsidRDefault="00BF30BB" w:rsidP="00FA5810">
      <w:pPr>
        <w:pStyle w:val="ListParagraph"/>
        <w:widowControl w:val="0"/>
        <w:spacing w:line="276" w:lineRule="auto"/>
        <w:rPr>
          <w:rFonts w:ascii="Arial" w:hAnsi="Arial" w:cs="Arial"/>
          <w:color w:val="2A3B4C"/>
          <w:sz w:val="16"/>
          <w:szCs w:val="16"/>
        </w:rPr>
      </w:pPr>
    </w:p>
    <w:p w14:paraId="3FA8F052" w14:textId="4F184A90" w:rsidR="00BF30BB" w:rsidRDefault="00BF30BB" w:rsidP="00FA5810">
      <w:pPr>
        <w:pStyle w:val="ListParagraph"/>
        <w:widowControl w:val="0"/>
        <w:spacing w:line="276" w:lineRule="auto"/>
        <w:rPr>
          <w:rFonts w:ascii="Arial" w:hAnsi="Arial" w:cs="Arial"/>
          <w:color w:val="2A3B4C"/>
          <w:sz w:val="16"/>
          <w:szCs w:val="16"/>
        </w:rPr>
      </w:pPr>
    </w:p>
    <w:p w14:paraId="71F148CE" w14:textId="50830683" w:rsidR="00BF30BB" w:rsidRDefault="00BF30BB" w:rsidP="00FA5810">
      <w:pPr>
        <w:pStyle w:val="ListParagraph"/>
        <w:widowControl w:val="0"/>
        <w:spacing w:line="276" w:lineRule="auto"/>
        <w:rPr>
          <w:rFonts w:ascii="Arial" w:hAnsi="Arial" w:cs="Arial"/>
          <w:color w:val="2A3B4C"/>
          <w:sz w:val="16"/>
          <w:szCs w:val="16"/>
        </w:rPr>
      </w:pPr>
    </w:p>
    <w:p w14:paraId="4D9DBD36" w14:textId="3770907E" w:rsidR="00BF30BB" w:rsidRDefault="00BF30BB" w:rsidP="00FA5810">
      <w:pPr>
        <w:pStyle w:val="ListParagraph"/>
        <w:widowControl w:val="0"/>
        <w:spacing w:line="276" w:lineRule="auto"/>
        <w:rPr>
          <w:rFonts w:ascii="Arial" w:hAnsi="Arial" w:cs="Arial"/>
          <w:color w:val="2A3B4C"/>
          <w:sz w:val="16"/>
          <w:szCs w:val="16"/>
        </w:rPr>
      </w:pPr>
    </w:p>
    <w:p w14:paraId="7463FD60" w14:textId="3AFC3048" w:rsidR="00BF30BB" w:rsidRDefault="00BF30BB" w:rsidP="00FA5810">
      <w:pPr>
        <w:pStyle w:val="ListParagraph"/>
        <w:widowControl w:val="0"/>
        <w:spacing w:line="276" w:lineRule="auto"/>
        <w:rPr>
          <w:rFonts w:ascii="Arial" w:hAnsi="Arial" w:cs="Arial"/>
          <w:color w:val="2A3B4C"/>
          <w:sz w:val="16"/>
          <w:szCs w:val="16"/>
        </w:rPr>
      </w:pPr>
    </w:p>
    <w:p w14:paraId="77D4FCEA" w14:textId="40F79724" w:rsidR="00BF30BB" w:rsidRDefault="00BF30BB" w:rsidP="00FA5810">
      <w:pPr>
        <w:pStyle w:val="ListParagraph"/>
        <w:widowControl w:val="0"/>
        <w:spacing w:line="276" w:lineRule="auto"/>
        <w:rPr>
          <w:rFonts w:ascii="Arial" w:hAnsi="Arial" w:cs="Arial"/>
          <w:color w:val="2A3B4C"/>
          <w:sz w:val="16"/>
          <w:szCs w:val="16"/>
        </w:rPr>
      </w:pPr>
    </w:p>
    <w:p w14:paraId="756E1CE9" w14:textId="1C5818DF" w:rsidR="00BF30BB" w:rsidRDefault="00BF30BB" w:rsidP="00FA5810">
      <w:pPr>
        <w:pStyle w:val="ListParagraph"/>
        <w:widowControl w:val="0"/>
        <w:spacing w:line="276" w:lineRule="auto"/>
        <w:rPr>
          <w:rFonts w:ascii="Arial" w:hAnsi="Arial" w:cs="Arial"/>
          <w:color w:val="2A3B4C"/>
          <w:sz w:val="16"/>
          <w:szCs w:val="16"/>
        </w:rPr>
      </w:pPr>
    </w:p>
    <w:p w14:paraId="7ABEF129" w14:textId="0A369D0C" w:rsidR="00BF30BB" w:rsidRDefault="00BF30BB" w:rsidP="00FA5810">
      <w:pPr>
        <w:pStyle w:val="ListParagraph"/>
        <w:widowControl w:val="0"/>
        <w:spacing w:line="276" w:lineRule="auto"/>
        <w:rPr>
          <w:rFonts w:ascii="Arial" w:hAnsi="Arial" w:cs="Arial"/>
          <w:color w:val="2A3B4C"/>
          <w:sz w:val="16"/>
          <w:szCs w:val="16"/>
        </w:rPr>
      </w:pPr>
    </w:p>
    <w:p w14:paraId="6C337F3E" w14:textId="0EA55BF9" w:rsidR="00BF30BB" w:rsidRDefault="00BF30BB" w:rsidP="00FA5810">
      <w:pPr>
        <w:pStyle w:val="ListParagraph"/>
        <w:widowControl w:val="0"/>
        <w:spacing w:line="276" w:lineRule="auto"/>
        <w:rPr>
          <w:rFonts w:ascii="Arial" w:hAnsi="Arial" w:cs="Arial"/>
          <w:color w:val="2A3B4C"/>
          <w:sz w:val="16"/>
          <w:szCs w:val="16"/>
        </w:rPr>
      </w:pPr>
    </w:p>
    <w:p w14:paraId="78C6090A" w14:textId="6055BD91" w:rsidR="00BF30BB" w:rsidRDefault="00BF30BB" w:rsidP="00FA5810">
      <w:pPr>
        <w:pStyle w:val="ListParagraph"/>
        <w:widowControl w:val="0"/>
        <w:spacing w:line="276" w:lineRule="auto"/>
        <w:rPr>
          <w:rFonts w:ascii="Arial" w:hAnsi="Arial" w:cs="Arial"/>
          <w:color w:val="2A3B4C"/>
          <w:sz w:val="16"/>
          <w:szCs w:val="16"/>
        </w:rPr>
      </w:pPr>
    </w:p>
    <w:p w14:paraId="5456441C" w14:textId="0C7FB73F" w:rsidR="00BF30BB" w:rsidRDefault="00BF30BB" w:rsidP="00FA5810">
      <w:pPr>
        <w:pStyle w:val="ListParagraph"/>
        <w:widowControl w:val="0"/>
        <w:spacing w:line="276" w:lineRule="auto"/>
        <w:rPr>
          <w:rFonts w:ascii="Arial" w:hAnsi="Arial" w:cs="Arial"/>
          <w:color w:val="2A3B4C"/>
          <w:sz w:val="16"/>
          <w:szCs w:val="16"/>
        </w:rPr>
      </w:pPr>
    </w:p>
    <w:p w14:paraId="1AA5B3E5" w14:textId="61F32105" w:rsidR="00BF30BB" w:rsidRDefault="00BF30BB" w:rsidP="00FA5810">
      <w:pPr>
        <w:pStyle w:val="ListParagraph"/>
        <w:widowControl w:val="0"/>
        <w:spacing w:line="276" w:lineRule="auto"/>
        <w:rPr>
          <w:rFonts w:ascii="Arial" w:hAnsi="Arial" w:cs="Arial"/>
          <w:color w:val="2A3B4C"/>
          <w:sz w:val="16"/>
          <w:szCs w:val="16"/>
        </w:rPr>
      </w:pPr>
    </w:p>
    <w:p w14:paraId="4746ABEF" w14:textId="7D3ED7F9" w:rsidR="00BF30BB" w:rsidRDefault="00BF30BB" w:rsidP="00FA5810">
      <w:pPr>
        <w:pStyle w:val="ListParagraph"/>
        <w:widowControl w:val="0"/>
        <w:spacing w:line="276" w:lineRule="auto"/>
        <w:rPr>
          <w:rFonts w:ascii="Arial" w:hAnsi="Arial" w:cs="Arial"/>
          <w:color w:val="2A3B4C"/>
          <w:sz w:val="16"/>
          <w:szCs w:val="16"/>
        </w:rPr>
      </w:pPr>
    </w:p>
    <w:p w14:paraId="6EF057BA" w14:textId="1562668B" w:rsidR="00BF30BB" w:rsidRDefault="00BF30BB" w:rsidP="00FA5810">
      <w:pPr>
        <w:pStyle w:val="ListParagraph"/>
        <w:widowControl w:val="0"/>
        <w:spacing w:line="276" w:lineRule="auto"/>
        <w:rPr>
          <w:rFonts w:ascii="Arial" w:hAnsi="Arial" w:cs="Arial"/>
          <w:color w:val="2A3B4C"/>
          <w:sz w:val="16"/>
          <w:szCs w:val="16"/>
        </w:rPr>
      </w:pPr>
    </w:p>
    <w:p w14:paraId="7B04B297" w14:textId="7E4451B9" w:rsidR="00BF30BB" w:rsidRDefault="00BF30BB" w:rsidP="00FA5810">
      <w:pPr>
        <w:pStyle w:val="ListParagraph"/>
        <w:widowControl w:val="0"/>
        <w:spacing w:line="276" w:lineRule="auto"/>
        <w:rPr>
          <w:rFonts w:ascii="Arial" w:hAnsi="Arial" w:cs="Arial"/>
          <w:color w:val="2A3B4C"/>
          <w:sz w:val="16"/>
          <w:szCs w:val="16"/>
        </w:rPr>
      </w:pPr>
    </w:p>
    <w:p w14:paraId="1E00249D" w14:textId="06895F00" w:rsidR="00BF30BB" w:rsidRDefault="00BF30BB" w:rsidP="00FA5810">
      <w:pPr>
        <w:pStyle w:val="ListParagraph"/>
        <w:widowControl w:val="0"/>
        <w:spacing w:line="276" w:lineRule="auto"/>
        <w:rPr>
          <w:rFonts w:ascii="Arial" w:hAnsi="Arial" w:cs="Arial"/>
          <w:color w:val="2A3B4C"/>
          <w:sz w:val="16"/>
          <w:szCs w:val="16"/>
        </w:rPr>
      </w:pPr>
    </w:p>
    <w:p w14:paraId="5F0E2CCF" w14:textId="3DD9E8AD" w:rsidR="00BF30BB" w:rsidRDefault="00BF30BB" w:rsidP="00FA5810">
      <w:pPr>
        <w:pStyle w:val="ListParagraph"/>
        <w:widowControl w:val="0"/>
        <w:spacing w:line="276" w:lineRule="auto"/>
        <w:rPr>
          <w:rFonts w:ascii="Arial" w:hAnsi="Arial" w:cs="Arial"/>
          <w:color w:val="2A3B4C"/>
          <w:sz w:val="16"/>
          <w:szCs w:val="16"/>
        </w:rPr>
      </w:pPr>
    </w:p>
    <w:p w14:paraId="6BC008C4" w14:textId="411D31D4" w:rsidR="00BF30BB" w:rsidRDefault="00BF30BB" w:rsidP="00FA5810">
      <w:pPr>
        <w:pStyle w:val="ListParagraph"/>
        <w:widowControl w:val="0"/>
        <w:spacing w:line="276" w:lineRule="auto"/>
        <w:rPr>
          <w:rFonts w:ascii="Arial" w:hAnsi="Arial" w:cs="Arial"/>
          <w:color w:val="2A3B4C"/>
          <w:sz w:val="16"/>
          <w:szCs w:val="16"/>
        </w:rPr>
      </w:pPr>
    </w:p>
    <w:p w14:paraId="180D57C7" w14:textId="52ED24E4" w:rsidR="00BF30BB" w:rsidRDefault="00BF30BB" w:rsidP="00FA5810">
      <w:pPr>
        <w:pStyle w:val="ListParagraph"/>
        <w:widowControl w:val="0"/>
        <w:spacing w:line="276" w:lineRule="auto"/>
        <w:rPr>
          <w:rFonts w:ascii="Arial" w:hAnsi="Arial" w:cs="Arial"/>
          <w:color w:val="2A3B4C"/>
          <w:sz w:val="16"/>
          <w:szCs w:val="16"/>
        </w:rPr>
      </w:pPr>
    </w:p>
    <w:p w14:paraId="6EAD101F" w14:textId="0050788A" w:rsidR="00BF30BB" w:rsidRDefault="00BF30BB" w:rsidP="00FA5810">
      <w:pPr>
        <w:pStyle w:val="ListParagraph"/>
        <w:widowControl w:val="0"/>
        <w:spacing w:line="276" w:lineRule="auto"/>
        <w:rPr>
          <w:rFonts w:ascii="Arial" w:hAnsi="Arial" w:cs="Arial"/>
          <w:color w:val="2A3B4C"/>
          <w:sz w:val="16"/>
          <w:szCs w:val="16"/>
        </w:rPr>
      </w:pPr>
    </w:p>
    <w:p w14:paraId="2A2D029A" w14:textId="1BC997D4" w:rsidR="00BF30BB" w:rsidRDefault="00BF30BB" w:rsidP="00FA5810">
      <w:pPr>
        <w:pStyle w:val="ListParagraph"/>
        <w:widowControl w:val="0"/>
        <w:spacing w:line="276" w:lineRule="auto"/>
        <w:rPr>
          <w:rFonts w:ascii="Arial" w:hAnsi="Arial" w:cs="Arial"/>
          <w:color w:val="2A3B4C"/>
          <w:sz w:val="16"/>
          <w:szCs w:val="16"/>
        </w:rPr>
      </w:pPr>
    </w:p>
    <w:p w14:paraId="1FD265A0" w14:textId="65917B25" w:rsidR="00BF30BB" w:rsidRDefault="00BF30BB" w:rsidP="00FA5810">
      <w:pPr>
        <w:pStyle w:val="ListParagraph"/>
        <w:widowControl w:val="0"/>
        <w:spacing w:line="276" w:lineRule="auto"/>
        <w:rPr>
          <w:rFonts w:ascii="Arial" w:hAnsi="Arial" w:cs="Arial"/>
          <w:color w:val="2A3B4C"/>
          <w:sz w:val="16"/>
          <w:szCs w:val="16"/>
        </w:rPr>
      </w:pPr>
    </w:p>
    <w:p w14:paraId="192E3A59" w14:textId="1D811E22" w:rsidR="00BF30BB" w:rsidRDefault="00BF30BB" w:rsidP="00FA5810">
      <w:pPr>
        <w:pStyle w:val="ListParagraph"/>
        <w:widowControl w:val="0"/>
        <w:spacing w:line="276" w:lineRule="auto"/>
        <w:rPr>
          <w:rFonts w:ascii="Arial" w:hAnsi="Arial" w:cs="Arial"/>
          <w:color w:val="2A3B4C"/>
          <w:sz w:val="16"/>
          <w:szCs w:val="16"/>
        </w:rPr>
      </w:pPr>
    </w:p>
    <w:p w14:paraId="7D6DC1DC" w14:textId="76B30802" w:rsidR="00BF30BB" w:rsidRDefault="00BF30BB" w:rsidP="00FA5810">
      <w:pPr>
        <w:pStyle w:val="ListParagraph"/>
        <w:widowControl w:val="0"/>
        <w:spacing w:line="276" w:lineRule="auto"/>
        <w:rPr>
          <w:rFonts w:ascii="Arial" w:hAnsi="Arial" w:cs="Arial"/>
          <w:color w:val="2A3B4C"/>
          <w:sz w:val="16"/>
          <w:szCs w:val="16"/>
        </w:rPr>
      </w:pPr>
    </w:p>
    <w:p w14:paraId="4D4734EE" w14:textId="3FC66035" w:rsidR="00BF30BB" w:rsidRDefault="00BF30BB" w:rsidP="00FA5810">
      <w:pPr>
        <w:pStyle w:val="ListParagraph"/>
        <w:widowControl w:val="0"/>
        <w:spacing w:line="276" w:lineRule="auto"/>
        <w:rPr>
          <w:rFonts w:ascii="Arial" w:hAnsi="Arial" w:cs="Arial"/>
          <w:color w:val="2A3B4C"/>
          <w:sz w:val="16"/>
          <w:szCs w:val="16"/>
        </w:rPr>
      </w:pPr>
    </w:p>
    <w:p w14:paraId="3865B19D" w14:textId="305B9E24" w:rsidR="00BF30BB" w:rsidRDefault="00BF30BB" w:rsidP="00FA5810">
      <w:pPr>
        <w:pStyle w:val="ListParagraph"/>
        <w:widowControl w:val="0"/>
        <w:spacing w:line="276" w:lineRule="auto"/>
        <w:rPr>
          <w:rFonts w:ascii="Arial" w:hAnsi="Arial" w:cs="Arial"/>
          <w:color w:val="2A3B4C"/>
          <w:sz w:val="16"/>
          <w:szCs w:val="16"/>
        </w:rPr>
      </w:pPr>
    </w:p>
    <w:p w14:paraId="45CE9735" w14:textId="218B94B6" w:rsidR="00BF30BB" w:rsidRDefault="00BF30BB" w:rsidP="00FA5810">
      <w:pPr>
        <w:pStyle w:val="ListParagraph"/>
        <w:widowControl w:val="0"/>
        <w:spacing w:line="276" w:lineRule="auto"/>
        <w:rPr>
          <w:rFonts w:ascii="Arial" w:hAnsi="Arial" w:cs="Arial"/>
          <w:color w:val="2A3B4C"/>
          <w:sz w:val="16"/>
          <w:szCs w:val="16"/>
        </w:rPr>
      </w:pPr>
    </w:p>
    <w:p w14:paraId="02D4D666" w14:textId="3A31B716" w:rsidR="00BF30BB" w:rsidRDefault="00BF30BB" w:rsidP="00FA5810">
      <w:pPr>
        <w:pStyle w:val="ListParagraph"/>
        <w:widowControl w:val="0"/>
        <w:spacing w:line="276" w:lineRule="auto"/>
        <w:rPr>
          <w:rFonts w:ascii="Arial" w:hAnsi="Arial" w:cs="Arial"/>
          <w:color w:val="2A3B4C"/>
          <w:sz w:val="16"/>
          <w:szCs w:val="16"/>
        </w:rPr>
      </w:pPr>
    </w:p>
    <w:p w14:paraId="20498B08" w14:textId="406779B0" w:rsidR="00BF30BB" w:rsidRDefault="00BF30BB" w:rsidP="00FA5810">
      <w:pPr>
        <w:pStyle w:val="ListParagraph"/>
        <w:widowControl w:val="0"/>
        <w:spacing w:line="276" w:lineRule="auto"/>
        <w:rPr>
          <w:rFonts w:ascii="Arial" w:hAnsi="Arial" w:cs="Arial"/>
          <w:color w:val="2A3B4C"/>
          <w:sz w:val="16"/>
          <w:szCs w:val="16"/>
        </w:rPr>
      </w:pPr>
    </w:p>
    <w:p w14:paraId="5CB42F3A" w14:textId="07849931" w:rsidR="00BF30BB" w:rsidRDefault="00BF30BB" w:rsidP="00FA5810">
      <w:pPr>
        <w:pStyle w:val="ListParagraph"/>
        <w:widowControl w:val="0"/>
        <w:spacing w:line="276" w:lineRule="auto"/>
        <w:rPr>
          <w:rFonts w:ascii="Arial" w:hAnsi="Arial" w:cs="Arial"/>
          <w:color w:val="2A3B4C"/>
          <w:sz w:val="16"/>
          <w:szCs w:val="16"/>
        </w:rPr>
      </w:pPr>
    </w:p>
    <w:p w14:paraId="04F5AD78" w14:textId="77777777" w:rsidR="00BF30BB" w:rsidRPr="00FA5810" w:rsidRDefault="00BF30BB" w:rsidP="00FA5810">
      <w:pPr>
        <w:pStyle w:val="ListParagraph"/>
        <w:widowControl w:val="0"/>
        <w:spacing w:line="276" w:lineRule="auto"/>
        <w:rPr>
          <w:rFonts w:ascii="Arial" w:hAnsi="Arial" w:cs="Arial"/>
          <w:color w:val="2A3B4C"/>
          <w:sz w:val="16"/>
          <w:szCs w:val="16"/>
        </w:rPr>
      </w:pPr>
    </w:p>
    <w:p w14:paraId="14858493" w14:textId="77777777" w:rsidR="00BF30BB" w:rsidRPr="00BF30BB" w:rsidRDefault="00BF30BB" w:rsidP="00BF30BB">
      <w:pPr>
        <w:pStyle w:val="OrmistonSubHeader"/>
        <w:rPr>
          <w:b/>
          <w:color w:val="00A878"/>
        </w:rPr>
      </w:pPr>
      <w:r w:rsidRPr="00BF30BB">
        <w:rPr>
          <w:b/>
          <w:color w:val="00A878"/>
        </w:rPr>
        <w:lastRenderedPageBreak/>
        <w:t>Person Specification</w:t>
      </w:r>
    </w:p>
    <w:tbl>
      <w:tblPr>
        <w:tblW w:w="893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3956"/>
        <w:gridCol w:w="580"/>
      </w:tblGrid>
      <w:tr w:rsidR="00BF30BB" w:rsidRPr="002F3BC3" w14:paraId="49D90BF7" w14:textId="77777777" w:rsidTr="00BF30BB">
        <w:trPr>
          <w:gridAfter w:val="1"/>
          <w:wAfter w:w="580" w:type="dxa"/>
          <w:trHeight w:val="105"/>
        </w:trPr>
        <w:tc>
          <w:tcPr>
            <w:tcW w:w="8350" w:type="dxa"/>
            <w:gridSpan w:val="2"/>
            <w:tcBorders>
              <w:top w:val="nil"/>
              <w:left w:val="nil"/>
              <w:bottom w:val="single" w:sz="4" w:space="0" w:color="auto"/>
              <w:right w:val="nil"/>
            </w:tcBorders>
            <w:shd w:val="clear" w:color="auto" w:fill="auto"/>
            <w:vAlign w:val="center"/>
          </w:tcPr>
          <w:p w14:paraId="613BAFED" w14:textId="77777777" w:rsidR="00BF30BB" w:rsidRPr="007C42A4" w:rsidRDefault="00BF30BB" w:rsidP="005943BF">
            <w:pPr>
              <w:rPr>
                <w:rFonts w:ascii="Arial Bold" w:hAnsi="Arial Bold" w:cs="Arial Bold"/>
                <w:bCs/>
                <w:color w:val="00A879"/>
              </w:rPr>
            </w:pPr>
          </w:p>
        </w:tc>
      </w:tr>
      <w:tr w:rsidR="00BF30BB" w:rsidRPr="002F3BC3" w14:paraId="3AD10FE9" w14:textId="77777777" w:rsidTr="00BF30BB">
        <w:trPr>
          <w:trHeight w:val="91"/>
        </w:trPr>
        <w:tc>
          <w:tcPr>
            <w:tcW w:w="4394" w:type="dxa"/>
            <w:shd w:val="clear" w:color="auto" w:fill="auto"/>
          </w:tcPr>
          <w:p w14:paraId="26ACF23A" w14:textId="77777777" w:rsidR="00BF30BB" w:rsidRPr="002F3BC3" w:rsidRDefault="00BF30BB" w:rsidP="005943BF">
            <w:pPr>
              <w:spacing w:line="360" w:lineRule="auto"/>
              <w:rPr>
                <w:rFonts w:ascii="Arial Bold" w:hAnsi="Arial Bold" w:cs="Arial Bold"/>
                <w:bCs/>
                <w:color w:val="2A3B4C"/>
              </w:rPr>
            </w:pPr>
            <w:r>
              <w:rPr>
                <w:rFonts w:ascii="Arial Bold" w:hAnsi="Arial Bold" w:cs="Arial Bold"/>
                <w:bCs/>
                <w:color w:val="2A3B4C"/>
              </w:rPr>
              <w:t>Qualifications:</w:t>
            </w:r>
          </w:p>
        </w:tc>
        <w:tc>
          <w:tcPr>
            <w:tcW w:w="4536" w:type="dxa"/>
            <w:gridSpan w:val="2"/>
            <w:shd w:val="clear" w:color="auto" w:fill="auto"/>
          </w:tcPr>
          <w:p w14:paraId="53D55956" w14:textId="77777777" w:rsidR="00BF30BB" w:rsidRPr="002F3BC3" w:rsidRDefault="00BF30BB" w:rsidP="005943BF">
            <w:pPr>
              <w:spacing w:line="360" w:lineRule="auto"/>
              <w:jc w:val="center"/>
              <w:rPr>
                <w:rFonts w:ascii="Arial Bold" w:hAnsi="Arial Bold" w:cs="Arial Bold"/>
                <w:bCs/>
                <w:color w:val="2A3B4C"/>
              </w:rPr>
            </w:pPr>
          </w:p>
        </w:tc>
      </w:tr>
      <w:tr w:rsidR="00BF30BB" w:rsidRPr="002F3BC3" w14:paraId="560CE821" w14:textId="77777777" w:rsidTr="00BF30BB">
        <w:trPr>
          <w:trHeight w:val="88"/>
        </w:trPr>
        <w:tc>
          <w:tcPr>
            <w:tcW w:w="4394" w:type="dxa"/>
            <w:shd w:val="clear" w:color="auto" w:fill="auto"/>
          </w:tcPr>
          <w:p w14:paraId="015C250E" w14:textId="77777777" w:rsidR="00BF30BB" w:rsidRPr="002F3BC3" w:rsidRDefault="00BF30BB" w:rsidP="005943BF">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536" w:type="dxa"/>
            <w:gridSpan w:val="2"/>
            <w:shd w:val="clear" w:color="auto" w:fill="auto"/>
          </w:tcPr>
          <w:p w14:paraId="47064188" w14:textId="77777777" w:rsidR="00BF30BB" w:rsidRPr="002F3BC3" w:rsidRDefault="00BF30BB" w:rsidP="005943BF">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BF30BB" w:rsidRPr="002F3BC3" w14:paraId="1548FF4C" w14:textId="77777777" w:rsidTr="00BF30BB">
        <w:trPr>
          <w:trHeight w:val="483"/>
        </w:trPr>
        <w:tc>
          <w:tcPr>
            <w:tcW w:w="4394" w:type="dxa"/>
            <w:shd w:val="clear" w:color="auto" w:fill="auto"/>
          </w:tcPr>
          <w:p w14:paraId="48322A9B" w14:textId="77777777" w:rsidR="00BF30BB" w:rsidRPr="00BF30BB" w:rsidRDefault="00BF30BB" w:rsidP="005943BF">
            <w:pPr>
              <w:pStyle w:val="ListParagraph"/>
              <w:numPr>
                <w:ilvl w:val="0"/>
                <w:numId w:val="39"/>
              </w:numPr>
              <w:rPr>
                <w:rFonts w:ascii="Arial" w:eastAsiaTheme="minorEastAsia" w:hAnsi="Arial" w:cs="Arial"/>
                <w:color w:val="2A3B4C"/>
                <w:sz w:val="21"/>
                <w:szCs w:val="21"/>
                <w:lang w:eastAsia="en-US"/>
              </w:rPr>
            </w:pPr>
            <w:r w:rsidRPr="00BF30BB">
              <w:rPr>
                <w:rFonts w:ascii="Arial" w:eastAsiaTheme="minorEastAsia" w:hAnsi="Arial" w:cs="Arial"/>
                <w:color w:val="2A3B4C"/>
                <w:sz w:val="21"/>
                <w:szCs w:val="21"/>
                <w:lang w:eastAsia="en-US"/>
              </w:rPr>
              <w:t>Post Graduate Qualification as a</w:t>
            </w:r>
          </w:p>
          <w:p w14:paraId="4799565F" w14:textId="77777777" w:rsidR="00BF30BB" w:rsidRDefault="00BF30BB" w:rsidP="005943BF">
            <w:pPr>
              <w:pStyle w:val="OrmistonBody12pt"/>
              <w:ind w:left="720"/>
              <w:rPr>
                <w:sz w:val="21"/>
                <w:szCs w:val="21"/>
              </w:rPr>
            </w:pPr>
            <w:r>
              <w:rPr>
                <w:sz w:val="21"/>
                <w:szCs w:val="21"/>
              </w:rPr>
              <w:t>Children’s Wellbeing Practitioner, Education Mental Health Practitioner or Psychological Wellbeing Practitioner</w:t>
            </w:r>
          </w:p>
          <w:p w14:paraId="60936116" w14:textId="77777777" w:rsidR="00BF30BB" w:rsidRDefault="00BF30BB" w:rsidP="005943BF">
            <w:pPr>
              <w:pStyle w:val="OrmistonBody12pt"/>
              <w:ind w:left="720"/>
              <w:rPr>
                <w:sz w:val="21"/>
                <w:szCs w:val="21"/>
              </w:rPr>
            </w:pPr>
          </w:p>
          <w:p w14:paraId="11007C63" w14:textId="77777777" w:rsidR="00BF30BB" w:rsidRPr="003B392E" w:rsidRDefault="00BF30BB" w:rsidP="005943BF">
            <w:pPr>
              <w:pStyle w:val="OrmistonBody12pt"/>
              <w:rPr>
                <w:sz w:val="21"/>
                <w:szCs w:val="21"/>
              </w:rPr>
            </w:pPr>
          </w:p>
          <w:p w14:paraId="5AB08AF3" w14:textId="77777777" w:rsidR="00BF30BB" w:rsidRPr="00BF30BB" w:rsidRDefault="00BF30BB" w:rsidP="005943BF">
            <w:pPr>
              <w:pStyle w:val="ListParagraph"/>
              <w:rPr>
                <w:rFonts w:ascii="Arial" w:eastAsiaTheme="minorEastAsia" w:hAnsi="Arial" w:cs="Arial"/>
                <w:color w:val="2A3B4C"/>
                <w:sz w:val="21"/>
                <w:szCs w:val="21"/>
                <w:lang w:eastAsia="en-US"/>
              </w:rPr>
            </w:pPr>
          </w:p>
        </w:tc>
        <w:tc>
          <w:tcPr>
            <w:tcW w:w="4536" w:type="dxa"/>
            <w:gridSpan w:val="2"/>
            <w:shd w:val="clear" w:color="auto" w:fill="auto"/>
          </w:tcPr>
          <w:p w14:paraId="41CF73D4" w14:textId="77777777" w:rsidR="00BF30BB" w:rsidRPr="003B392E" w:rsidRDefault="00BF30BB" w:rsidP="005943BF">
            <w:pPr>
              <w:pStyle w:val="OrmistonBody12pt"/>
              <w:numPr>
                <w:ilvl w:val="0"/>
                <w:numId w:val="38"/>
              </w:numPr>
              <w:rPr>
                <w:sz w:val="21"/>
                <w:szCs w:val="21"/>
              </w:rPr>
            </w:pPr>
            <w:r w:rsidRPr="003B392E">
              <w:rPr>
                <w:sz w:val="21"/>
                <w:szCs w:val="21"/>
              </w:rPr>
              <w:t xml:space="preserve">Training in nursing, social work, occupational therapy, counselling or within a specific psychological therapy </w:t>
            </w:r>
          </w:p>
          <w:p w14:paraId="4E9B66E7" w14:textId="77777777" w:rsidR="00BF30BB" w:rsidRPr="003B392E" w:rsidRDefault="00BF30BB" w:rsidP="005943BF">
            <w:pPr>
              <w:pStyle w:val="OrmistonBody12pt"/>
              <w:numPr>
                <w:ilvl w:val="0"/>
                <w:numId w:val="38"/>
              </w:numPr>
              <w:rPr>
                <w:sz w:val="21"/>
                <w:szCs w:val="21"/>
              </w:rPr>
            </w:pPr>
            <w:r w:rsidRPr="003B392E">
              <w:rPr>
                <w:sz w:val="21"/>
                <w:szCs w:val="21"/>
              </w:rPr>
              <w:t xml:space="preserve">Psychology or other health /social care/youth related undergraduate degree </w:t>
            </w:r>
          </w:p>
          <w:p w14:paraId="3AC7926C" w14:textId="77777777" w:rsidR="00BF30BB" w:rsidRPr="004C18DD" w:rsidRDefault="00BF30BB" w:rsidP="005943BF">
            <w:pPr>
              <w:pStyle w:val="OrmistonBody12pt"/>
              <w:numPr>
                <w:ilvl w:val="0"/>
                <w:numId w:val="38"/>
              </w:numPr>
              <w:rPr>
                <w:sz w:val="21"/>
                <w:szCs w:val="21"/>
              </w:rPr>
            </w:pPr>
            <w:r w:rsidRPr="003B392E">
              <w:rPr>
                <w:sz w:val="21"/>
                <w:szCs w:val="21"/>
              </w:rPr>
              <w:t>Other relevant postgraduate degree</w:t>
            </w:r>
          </w:p>
        </w:tc>
      </w:tr>
      <w:tr w:rsidR="00BF30BB" w:rsidRPr="002F3BC3" w14:paraId="60D95AA8" w14:textId="77777777" w:rsidTr="00BF30BB">
        <w:trPr>
          <w:trHeight w:val="91"/>
        </w:trPr>
        <w:tc>
          <w:tcPr>
            <w:tcW w:w="8930" w:type="dxa"/>
            <w:gridSpan w:val="3"/>
            <w:shd w:val="clear" w:color="auto" w:fill="auto"/>
          </w:tcPr>
          <w:p w14:paraId="2C76B3B8" w14:textId="77777777" w:rsidR="00BF30BB" w:rsidRPr="002F3BC3" w:rsidRDefault="00BF30BB" w:rsidP="005943BF">
            <w:pPr>
              <w:spacing w:line="360" w:lineRule="auto"/>
              <w:rPr>
                <w:rFonts w:ascii="Arial Bold" w:hAnsi="Arial Bold" w:cs="Arial Bold"/>
                <w:bCs/>
                <w:color w:val="2A3B4C"/>
              </w:rPr>
            </w:pPr>
            <w:r w:rsidRPr="002F3BC3">
              <w:rPr>
                <w:rFonts w:ascii="Arial Bold" w:hAnsi="Arial Bold" w:cs="Arial Bold"/>
                <w:bCs/>
                <w:color w:val="2A3B4C"/>
              </w:rPr>
              <w:t>Experience:</w:t>
            </w:r>
          </w:p>
        </w:tc>
      </w:tr>
      <w:tr w:rsidR="00BF30BB" w:rsidRPr="002F3BC3" w14:paraId="5C79924B" w14:textId="77777777" w:rsidTr="00BF30BB">
        <w:trPr>
          <w:trHeight w:val="88"/>
        </w:trPr>
        <w:tc>
          <w:tcPr>
            <w:tcW w:w="4394" w:type="dxa"/>
            <w:shd w:val="clear" w:color="auto" w:fill="auto"/>
          </w:tcPr>
          <w:p w14:paraId="0D77BD72" w14:textId="77777777" w:rsidR="00BF30BB" w:rsidRPr="002F3BC3" w:rsidRDefault="00BF30BB" w:rsidP="005943BF">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536" w:type="dxa"/>
            <w:gridSpan w:val="2"/>
            <w:shd w:val="clear" w:color="auto" w:fill="auto"/>
          </w:tcPr>
          <w:p w14:paraId="45AB6CCB" w14:textId="77777777" w:rsidR="00BF30BB" w:rsidRPr="002F3BC3" w:rsidRDefault="00BF30BB" w:rsidP="005943BF">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BF30BB" w:rsidRPr="002F3BC3" w14:paraId="5ECFA8CE" w14:textId="77777777" w:rsidTr="00BF30BB">
        <w:trPr>
          <w:trHeight w:val="378"/>
        </w:trPr>
        <w:tc>
          <w:tcPr>
            <w:tcW w:w="4394" w:type="dxa"/>
            <w:shd w:val="clear" w:color="auto" w:fill="auto"/>
          </w:tcPr>
          <w:p w14:paraId="3EEE2C53" w14:textId="77777777" w:rsidR="00BF30BB" w:rsidRPr="004C18DD" w:rsidRDefault="00BF30BB" w:rsidP="005943BF">
            <w:pPr>
              <w:numPr>
                <w:ilvl w:val="0"/>
                <w:numId w:val="6"/>
              </w:numPr>
              <w:rPr>
                <w:rFonts w:ascii="Arial" w:hAnsi="Arial" w:cs="Arial"/>
                <w:color w:val="2A3B4C"/>
                <w:sz w:val="21"/>
                <w:szCs w:val="21"/>
              </w:rPr>
            </w:pPr>
            <w:r>
              <w:rPr>
                <w:rFonts w:ascii="Arial" w:eastAsia="Calibri" w:hAnsi="Arial" w:cs="Arial"/>
                <w:color w:val="2A3B4C"/>
                <w:sz w:val="21"/>
                <w:szCs w:val="21"/>
                <w:lang w:eastAsia="en-GB"/>
              </w:rPr>
              <w:t>R</w:t>
            </w:r>
            <w:r w:rsidRPr="006863AE">
              <w:rPr>
                <w:rFonts w:ascii="Arial" w:eastAsia="Calibri" w:hAnsi="Arial" w:cs="Arial"/>
                <w:color w:val="2A3B4C"/>
                <w:sz w:val="21"/>
                <w:szCs w:val="21"/>
                <w:lang w:eastAsia="en-GB"/>
              </w:rPr>
              <w:t xml:space="preserve">elevant experience of working with children, young </w:t>
            </w:r>
            <w:proofErr w:type="gramStart"/>
            <w:r w:rsidRPr="006863AE">
              <w:rPr>
                <w:rFonts w:ascii="Arial" w:eastAsia="Calibri" w:hAnsi="Arial" w:cs="Arial"/>
                <w:color w:val="2A3B4C"/>
                <w:sz w:val="21"/>
                <w:szCs w:val="21"/>
                <w:lang w:eastAsia="en-GB"/>
              </w:rPr>
              <w:t>people</w:t>
            </w:r>
            <w:proofErr w:type="gramEnd"/>
            <w:r w:rsidRPr="006863AE">
              <w:rPr>
                <w:rFonts w:ascii="Arial" w:eastAsia="Calibri" w:hAnsi="Arial" w:cs="Arial"/>
                <w:color w:val="2A3B4C"/>
                <w:sz w:val="21"/>
                <w:szCs w:val="21"/>
                <w:lang w:eastAsia="en-GB"/>
              </w:rPr>
              <w:t xml:space="preserve"> and families.</w:t>
            </w:r>
          </w:p>
          <w:p w14:paraId="52274744" w14:textId="77777777" w:rsidR="00BF30BB" w:rsidRDefault="00BF30BB" w:rsidP="005943BF">
            <w:pPr>
              <w:numPr>
                <w:ilvl w:val="0"/>
                <w:numId w:val="6"/>
              </w:numPr>
              <w:rPr>
                <w:rFonts w:ascii="Arial" w:hAnsi="Arial" w:cs="Arial"/>
                <w:color w:val="2A3B4C"/>
                <w:sz w:val="21"/>
                <w:szCs w:val="21"/>
              </w:rPr>
            </w:pPr>
            <w:r>
              <w:rPr>
                <w:rFonts w:ascii="Arial" w:hAnsi="Arial" w:cs="Arial"/>
                <w:color w:val="2A3B4C"/>
                <w:sz w:val="21"/>
                <w:szCs w:val="21"/>
              </w:rPr>
              <w:t>Working collaboratively with service users and their families/carers</w:t>
            </w:r>
          </w:p>
          <w:p w14:paraId="56860F72" w14:textId="14B01580" w:rsidR="00BF30BB" w:rsidRPr="00BF30BB" w:rsidRDefault="00BF30BB" w:rsidP="00BF30BB">
            <w:pPr>
              <w:numPr>
                <w:ilvl w:val="0"/>
                <w:numId w:val="6"/>
              </w:numPr>
              <w:rPr>
                <w:rFonts w:ascii="Arial" w:hAnsi="Arial" w:cs="Arial"/>
                <w:color w:val="2A3B4C"/>
                <w:sz w:val="21"/>
                <w:szCs w:val="21"/>
              </w:rPr>
            </w:pPr>
            <w:r>
              <w:rPr>
                <w:rFonts w:ascii="Arial" w:hAnsi="Arial" w:cs="Arial"/>
                <w:color w:val="2A3B4C"/>
                <w:sz w:val="21"/>
                <w:szCs w:val="21"/>
              </w:rPr>
              <w:t>Delivering 1:1 and group interventions via telephone, online and face to face</w:t>
            </w:r>
          </w:p>
        </w:tc>
        <w:tc>
          <w:tcPr>
            <w:tcW w:w="4536" w:type="dxa"/>
            <w:gridSpan w:val="2"/>
            <w:shd w:val="clear" w:color="auto" w:fill="auto"/>
          </w:tcPr>
          <w:p w14:paraId="700B5D01" w14:textId="77777777" w:rsidR="00BF30BB" w:rsidRPr="003B392E" w:rsidRDefault="00BF30BB" w:rsidP="005943BF">
            <w:pPr>
              <w:pStyle w:val="OrmistonBody12pt"/>
              <w:numPr>
                <w:ilvl w:val="0"/>
                <w:numId w:val="6"/>
              </w:numPr>
              <w:rPr>
                <w:sz w:val="21"/>
                <w:szCs w:val="21"/>
              </w:rPr>
            </w:pPr>
            <w:r w:rsidRPr="003B392E">
              <w:rPr>
                <w:sz w:val="21"/>
                <w:szCs w:val="21"/>
              </w:rPr>
              <w:t xml:space="preserve">Experience of working in mental health or related services </w:t>
            </w:r>
          </w:p>
          <w:p w14:paraId="7EFBF256" w14:textId="77777777" w:rsidR="00BF30BB" w:rsidRDefault="00BF30BB" w:rsidP="005943BF">
            <w:pPr>
              <w:pStyle w:val="OrmistonBody12pt"/>
              <w:numPr>
                <w:ilvl w:val="0"/>
                <w:numId w:val="6"/>
              </w:numPr>
              <w:rPr>
                <w:sz w:val="21"/>
                <w:szCs w:val="21"/>
              </w:rPr>
            </w:pPr>
            <w:r w:rsidRPr="003B392E">
              <w:rPr>
                <w:sz w:val="21"/>
                <w:szCs w:val="21"/>
              </w:rPr>
              <w:t xml:space="preserve">Worked in a service where agreed targets in place to demonstrating outcomes </w:t>
            </w:r>
          </w:p>
          <w:p w14:paraId="0BDE00C1" w14:textId="1CC16A3A" w:rsidR="00BF30BB" w:rsidRPr="00BF30BB" w:rsidRDefault="00BF30BB" w:rsidP="00BF30BB">
            <w:pPr>
              <w:pStyle w:val="OrmistonBody12pt"/>
              <w:numPr>
                <w:ilvl w:val="0"/>
                <w:numId w:val="6"/>
              </w:numPr>
              <w:rPr>
                <w:sz w:val="21"/>
                <w:szCs w:val="21"/>
              </w:rPr>
            </w:pPr>
            <w:r>
              <w:rPr>
                <w:sz w:val="21"/>
                <w:szCs w:val="21"/>
              </w:rPr>
              <w:t>Experience of partnership working</w:t>
            </w:r>
          </w:p>
        </w:tc>
      </w:tr>
      <w:tr w:rsidR="00BF30BB" w:rsidRPr="002F3BC3" w14:paraId="102935FD" w14:textId="77777777" w:rsidTr="00BF30BB">
        <w:trPr>
          <w:trHeight w:val="88"/>
        </w:trPr>
        <w:tc>
          <w:tcPr>
            <w:tcW w:w="8930" w:type="dxa"/>
            <w:gridSpan w:val="3"/>
            <w:shd w:val="clear" w:color="auto" w:fill="auto"/>
          </w:tcPr>
          <w:p w14:paraId="5F8BC59E" w14:textId="77777777" w:rsidR="00BF30BB" w:rsidRPr="002F3BC3" w:rsidRDefault="00BF30BB" w:rsidP="005943BF">
            <w:pPr>
              <w:spacing w:line="360" w:lineRule="auto"/>
              <w:rPr>
                <w:rFonts w:ascii="Arial Bold" w:hAnsi="Arial Bold" w:cs="Arial Bold"/>
                <w:bCs/>
                <w:color w:val="2A3B4C"/>
              </w:rPr>
            </w:pPr>
            <w:r w:rsidRPr="002F3BC3">
              <w:rPr>
                <w:rFonts w:ascii="Arial Bold" w:hAnsi="Arial Bold" w:cs="Arial Bold"/>
                <w:bCs/>
                <w:color w:val="2A3B4C"/>
              </w:rPr>
              <w:t>Abilities and Knowledge</w:t>
            </w:r>
          </w:p>
        </w:tc>
      </w:tr>
      <w:tr w:rsidR="00BF30BB" w:rsidRPr="002F3BC3" w14:paraId="3589BD4A" w14:textId="77777777" w:rsidTr="00BF30BB">
        <w:trPr>
          <w:trHeight w:val="91"/>
        </w:trPr>
        <w:tc>
          <w:tcPr>
            <w:tcW w:w="4394" w:type="dxa"/>
            <w:shd w:val="clear" w:color="auto" w:fill="auto"/>
          </w:tcPr>
          <w:p w14:paraId="1808DA7E" w14:textId="77777777" w:rsidR="00BF30BB" w:rsidRPr="002F3BC3" w:rsidRDefault="00BF30BB" w:rsidP="005943BF">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536" w:type="dxa"/>
            <w:gridSpan w:val="2"/>
            <w:shd w:val="clear" w:color="auto" w:fill="auto"/>
          </w:tcPr>
          <w:p w14:paraId="26B2D45D" w14:textId="77777777" w:rsidR="00BF30BB" w:rsidRPr="002F3BC3" w:rsidRDefault="00BF30BB" w:rsidP="005943BF">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BF30BB" w:rsidRPr="002F3BC3" w14:paraId="3666F386" w14:textId="77777777" w:rsidTr="00BF30BB">
        <w:trPr>
          <w:trHeight w:val="157"/>
        </w:trPr>
        <w:tc>
          <w:tcPr>
            <w:tcW w:w="4394" w:type="dxa"/>
            <w:shd w:val="clear" w:color="auto" w:fill="auto"/>
          </w:tcPr>
          <w:p w14:paraId="002FA0FE" w14:textId="77777777" w:rsidR="00BF30BB" w:rsidRPr="006863AE" w:rsidRDefault="00BF30BB" w:rsidP="005943BF">
            <w:pPr>
              <w:ind w:left="720"/>
              <w:rPr>
                <w:rFonts w:ascii="Arial" w:eastAsia="Calibri" w:hAnsi="Arial" w:cs="Arial"/>
                <w:color w:val="2A3B4C"/>
                <w:sz w:val="21"/>
                <w:szCs w:val="21"/>
                <w:lang w:eastAsia="en-GB"/>
              </w:rPr>
            </w:pPr>
          </w:p>
        </w:tc>
        <w:tc>
          <w:tcPr>
            <w:tcW w:w="4536" w:type="dxa"/>
            <w:gridSpan w:val="2"/>
            <w:shd w:val="clear" w:color="auto" w:fill="auto"/>
          </w:tcPr>
          <w:p w14:paraId="3E3FF356" w14:textId="77777777" w:rsidR="00BF30BB" w:rsidRPr="003B392E" w:rsidRDefault="00BF30BB" w:rsidP="005943BF">
            <w:pPr>
              <w:pStyle w:val="OrmistonBody12pt"/>
              <w:numPr>
                <w:ilvl w:val="0"/>
                <w:numId w:val="2"/>
              </w:numPr>
              <w:rPr>
                <w:sz w:val="21"/>
                <w:szCs w:val="21"/>
              </w:rPr>
            </w:pPr>
            <w:r w:rsidRPr="003B392E">
              <w:rPr>
                <w:sz w:val="21"/>
                <w:szCs w:val="21"/>
              </w:rPr>
              <w:t xml:space="preserve">Knowledge of development in </w:t>
            </w:r>
            <w:r w:rsidRPr="00BF30BB">
              <w:rPr>
                <w:sz w:val="21"/>
                <w:szCs w:val="21"/>
              </w:rPr>
              <w:t>children / young people and</w:t>
            </w:r>
            <w:r w:rsidRPr="003B392E">
              <w:rPr>
                <w:sz w:val="21"/>
                <w:szCs w:val="21"/>
              </w:rPr>
              <w:t xml:space="preserve"> of family development and transitions</w:t>
            </w:r>
          </w:p>
        </w:tc>
      </w:tr>
      <w:tr w:rsidR="00BF30BB" w:rsidRPr="002F3BC3" w14:paraId="4295513A" w14:textId="77777777" w:rsidTr="00BF30BB">
        <w:trPr>
          <w:trHeight w:val="160"/>
        </w:trPr>
        <w:tc>
          <w:tcPr>
            <w:tcW w:w="4394" w:type="dxa"/>
            <w:shd w:val="clear" w:color="auto" w:fill="auto"/>
          </w:tcPr>
          <w:p w14:paraId="26993645" w14:textId="3D14683C" w:rsidR="00BF30BB" w:rsidRPr="006863AE" w:rsidRDefault="00BF30BB" w:rsidP="005943BF">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 xml:space="preserve">Knowledge and understanding of mental health presentations in children, young </w:t>
            </w:r>
            <w:proofErr w:type="gramStart"/>
            <w:r w:rsidRPr="006863AE">
              <w:rPr>
                <w:rFonts w:ascii="Arial" w:eastAsia="Calibri" w:hAnsi="Arial" w:cs="Arial"/>
                <w:color w:val="2A3B4C"/>
                <w:sz w:val="21"/>
                <w:szCs w:val="21"/>
                <w:lang w:eastAsia="en-GB"/>
              </w:rPr>
              <w:t>people</w:t>
            </w:r>
            <w:proofErr w:type="gramEnd"/>
            <w:r w:rsidRPr="006863AE">
              <w:rPr>
                <w:rFonts w:ascii="Arial" w:eastAsia="Calibri" w:hAnsi="Arial" w:cs="Arial"/>
                <w:color w:val="2A3B4C"/>
                <w:sz w:val="21"/>
                <w:szCs w:val="21"/>
                <w:lang w:eastAsia="en-GB"/>
              </w:rPr>
              <w:t xml:space="preserve"> and adults</w:t>
            </w:r>
            <w:r>
              <w:rPr>
                <w:rFonts w:ascii="Arial" w:eastAsia="Calibri" w:hAnsi="Arial" w:cs="Arial"/>
                <w:color w:val="2A3B4C"/>
                <w:sz w:val="21"/>
                <w:szCs w:val="21"/>
                <w:lang w:eastAsia="en-GB"/>
              </w:rPr>
              <w:t>.</w:t>
            </w:r>
          </w:p>
        </w:tc>
        <w:tc>
          <w:tcPr>
            <w:tcW w:w="4536" w:type="dxa"/>
            <w:gridSpan w:val="2"/>
            <w:shd w:val="clear" w:color="auto" w:fill="auto"/>
          </w:tcPr>
          <w:p w14:paraId="169DE636" w14:textId="0D99AFAA" w:rsidR="00BF30BB" w:rsidRPr="00BF30BB" w:rsidRDefault="00BF30BB" w:rsidP="00BF30BB">
            <w:pPr>
              <w:pStyle w:val="ListParagraph"/>
              <w:numPr>
                <w:ilvl w:val="0"/>
                <w:numId w:val="2"/>
              </w:numPr>
              <w:rPr>
                <w:rFonts w:ascii="Arial" w:hAnsi="Arial" w:cs="Arial"/>
                <w:color w:val="2A3B4C"/>
                <w:sz w:val="21"/>
                <w:szCs w:val="21"/>
              </w:rPr>
            </w:pPr>
            <w:r w:rsidRPr="00BF30BB">
              <w:rPr>
                <w:rFonts w:ascii="Arial" w:hAnsi="Arial" w:cs="Arial"/>
                <w:color w:val="2A3B4C"/>
                <w:sz w:val="21"/>
                <w:szCs w:val="21"/>
              </w:rPr>
              <w:t>Knowledge of development in children / young people and of family development and transitions</w:t>
            </w:r>
          </w:p>
        </w:tc>
      </w:tr>
      <w:tr w:rsidR="00BF30BB" w:rsidRPr="002F3BC3" w14:paraId="052DD3C8" w14:textId="77777777" w:rsidTr="00BF30BB">
        <w:trPr>
          <w:trHeight w:val="160"/>
        </w:trPr>
        <w:tc>
          <w:tcPr>
            <w:tcW w:w="4394" w:type="dxa"/>
            <w:shd w:val="clear" w:color="auto" w:fill="auto"/>
          </w:tcPr>
          <w:p w14:paraId="7559ECF8" w14:textId="77777777" w:rsidR="00BF30BB" w:rsidRPr="006863AE" w:rsidRDefault="00BF30BB" w:rsidP="005943BF">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Knowledge of professional and legal issues relevant to working with children and young people</w:t>
            </w:r>
          </w:p>
        </w:tc>
        <w:tc>
          <w:tcPr>
            <w:tcW w:w="4536" w:type="dxa"/>
            <w:gridSpan w:val="2"/>
            <w:shd w:val="clear" w:color="auto" w:fill="auto"/>
          </w:tcPr>
          <w:p w14:paraId="15E4CA33" w14:textId="77777777" w:rsidR="00BF30BB" w:rsidRPr="006863AE" w:rsidRDefault="00BF30BB" w:rsidP="005943BF">
            <w:pPr>
              <w:spacing w:line="360" w:lineRule="auto"/>
              <w:rPr>
                <w:rFonts w:ascii="Arial" w:eastAsia="Calibri" w:hAnsi="Arial" w:cs="Arial"/>
                <w:color w:val="2A3B4C"/>
                <w:sz w:val="21"/>
                <w:szCs w:val="21"/>
                <w:lang w:eastAsia="en-GB"/>
              </w:rPr>
            </w:pPr>
          </w:p>
        </w:tc>
      </w:tr>
      <w:tr w:rsidR="00BF30BB" w:rsidRPr="002F3BC3" w14:paraId="72C16B5E" w14:textId="77777777" w:rsidTr="00BF30BB">
        <w:trPr>
          <w:trHeight w:val="108"/>
        </w:trPr>
        <w:tc>
          <w:tcPr>
            <w:tcW w:w="4394" w:type="dxa"/>
            <w:shd w:val="clear" w:color="auto" w:fill="auto"/>
          </w:tcPr>
          <w:p w14:paraId="4A225D8C" w14:textId="77777777" w:rsidR="00BF30BB" w:rsidRPr="006863AE" w:rsidRDefault="00BF30BB" w:rsidP="005943BF">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Knowledge of, and ability to operate within, professional and ethical guidelines</w:t>
            </w:r>
          </w:p>
        </w:tc>
        <w:tc>
          <w:tcPr>
            <w:tcW w:w="4536" w:type="dxa"/>
            <w:gridSpan w:val="2"/>
            <w:shd w:val="clear" w:color="auto" w:fill="auto"/>
          </w:tcPr>
          <w:p w14:paraId="236B9F0D" w14:textId="77777777" w:rsidR="00BF30BB" w:rsidRPr="006863AE" w:rsidRDefault="00BF30BB" w:rsidP="005943BF">
            <w:pPr>
              <w:spacing w:line="360" w:lineRule="auto"/>
              <w:rPr>
                <w:rFonts w:ascii="Arial" w:eastAsia="Calibri" w:hAnsi="Arial" w:cs="Arial"/>
                <w:color w:val="2A3B4C"/>
                <w:sz w:val="21"/>
                <w:szCs w:val="21"/>
                <w:lang w:eastAsia="en-GB"/>
              </w:rPr>
            </w:pPr>
          </w:p>
        </w:tc>
      </w:tr>
      <w:tr w:rsidR="00BF30BB" w:rsidRPr="002F3BC3" w14:paraId="57ED916D" w14:textId="77777777" w:rsidTr="00BF30BB">
        <w:trPr>
          <w:trHeight w:val="78"/>
        </w:trPr>
        <w:tc>
          <w:tcPr>
            <w:tcW w:w="4394" w:type="dxa"/>
            <w:shd w:val="clear" w:color="auto" w:fill="auto"/>
          </w:tcPr>
          <w:p w14:paraId="3461CBD2" w14:textId="77777777" w:rsidR="00BF30BB" w:rsidRPr="00BF30BB" w:rsidRDefault="00BF30BB" w:rsidP="00BF30BB">
            <w:pPr>
              <w:numPr>
                <w:ilvl w:val="0"/>
                <w:numId w:val="2"/>
              </w:numPr>
              <w:rPr>
                <w:rFonts w:ascii="Arial" w:eastAsia="Calibri" w:hAnsi="Arial" w:cs="Arial"/>
                <w:color w:val="2A3B4C"/>
                <w:sz w:val="21"/>
                <w:szCs w:val="21"/>
                <w:lang w:eastAsia="en-GB"/>
              </w:rPr>
            </w:pPr>
            <w:r w:rsidRPr="00BF30BB">
              <w:rPr>
                <w:rFonts w:ascii="Arial" w:eastAsia="Calibri" w:hAnsi="Arial" w:cs="Arial"/>
                <w:color w:val="2A3B4C"/>
                <w:sz w:val="21"/>
                <w:szCs w:val="21"/>
                <w:lang w:eastAsia="en-GB"/>
              </w:rPr>
              <w:t xml:space="preserve">Knowledge of, and ability to work with, issues of confidentiality, </w:t>
            </w:r>
            <w:proofErr w:type="gramStart"/>
            <w:r w:rsidRPr="00BF30BB">
              <w:rPr>
                <w:rFonts w:ascii="Arial" w:eastAsia="Calibri" w:hAnsi="Arial" w:cs="Arial"/>
                <w:color w:val="2A3B4C"/>
                <w:sz w:val="21"/>
                <w:szCs w:val="21"/>
                <w:lang w:eastAsia="en-GB"/>
              </w:rPr>
              <w:t>consent</w:t>
            </w:r>
            <w:proofErr w:type="gramEnd"/>
            <w:r w:rsidRPr="00BF30BB">
              <w:rPr>
                <w:rFonts w:ascii="Arial" w:eastAsia="Calibri" w:hAnsi="Arial" w:cs="Arial"/>
                <w:color w:val="2A3B4C"/>
                <w:sz w:val="21"/>
                <w:szCs w:val="21"/>
                <w:lang w:eastAsia="en-GB"/>
              </w:rPr>
              <w:t xml:space="preserve"> and capacity</w:t>
            </w:r>
          </w:p>
        </w:tc>
        <w:tc>
          <w:tcPr>
            <w:tcW w:w="4536" w:type="dxa"/>
            <w:gridSpan w:val="2"/>
            <w:shd w:val="clear" w:color="auto" w:fill="auto"/>
          </w:tcPr>
          <w:p w14:paraId="26D5175A" w14:textId="77777777" w:rsidR="00BF30BB" w:rsidRPr="006863AE" w:rsidRDefault="00BF30BB" w:rsidP="005943BF">
            <w:pPr>
              <w:spacing w:line="360" w:lineRule="auto"/>
              <w:rPr>
                <w:rFonts w:ascii="Arial" w:eastAsia="Calibri" w:hAnsi="Arial" w:cs="Arial"/>
                <w:color w:val="2A3B4C"/>
                <w:sz w:val="21"/>
                <w:szCs w:val="21"/>
                <w:lang w:eastAsia="en-GB"/>
              </w:rPr>
            </w:pPr>
          </w:p>
        </w:tc>
      </w:tr>
      <w:tr w:rsidR="00BF30BB" w:rsidRPr="002F3BC3" w14:paraId="3B320C75" w14:textId="77777777" w:rsidTr="00BF30BB">
        <w:trPr>
          <w:trHeight w:val="31"/>
        </w:trPr>
        <w:tc>
          <w:tcPr>
            <w:tcW w:w="4394" w:type="dxa"/>
            <w:shd w:val="clear" w:color="auto" w:fill="auto"/>
          </w:tcPr>
          <w:p w14:paraId="4FF0EDDB" w14:textId="77777777" w:rsidR="00BF30BB" w:rsidRPr="006863AE" w:rsidRDefault="00BF30BB" w:rsidP="005943BF">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Ability to work within and across agencies</w:t>
            </w:r>
          </w:p>
        </w:tc>
        <w:tc>
          <w:tcPr>
            <w:tcW w:w="4536" w:type="dxa"/>
            <w:gridSpan w:val="2"/>
            <w:shd w:val="clear" w:color="auto" w:fill="auto"/>
          </w:tcPr>
          <w:p w14:paraId="68E1D840" w14:textId="77777777" w:rsidR="00BF30BB" w:rsidRPr="006863AE" w:rsidRDefault="00BF30BB" w:rsidP="005943BF">
            <w:pPr>
              <w:spacing w:line="360" w:lineRule="auto"/>
              <w:rPr>
                <w:rFonts w:ascii="Arial" w:eastAsia="Calibri" w:hAnsi="Arial" w:cs="Arial"/>
                <w:color w:val="2A3B4C"/>
                <w:sz w:val="21"/>
                <w:szCs w:val="21"/>
                <w:lang w:eastAsia="en-GB"/>
              </w:rPr>
            </w:pPr>
          </w:p>
        </w:tc>
      </w:tr>
      <w:tr w:rsidR="00BF30BB" w:rsidRPr="002F3BC3" w14:paraId="42E9A0C1" w14:textId="77777777" w:rsidTr="00BF30BB">
        <w:trPr>
          <w:trHeight w:val="31"/>
        </w:trPr>
        <w:tc>
          <w:tcPr>
            <w:tcW w:w="4394" w:type="dxa"/>
            <w:shd w:val="clear" w:color="auto" w:fill="auto"/>
          </w:tcPr>
          <w:p w14:paraId="0A14ABFD" w14:textId="77777777" w:rsidR="00BF30BB" w:rsidRPr="006863AE" w:rsidRDefault="00BF30BB" w:rsidP="005943BF">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Ability to recognise and respond to concerns about child protection</w:t>
            </w:r>
          </w:p>
        </w:tc>
        <w:tc>
          <w:tcPr>
            <w:tcW w:w="4536" w:type="dxa"/>
            <w:gridSpan w:val="2"/>
            <w:shd w:val="clear" w:color="auto" w:fill="auto"/>
          </w:tcPr>
          <w:p w14:paraId="5616C753" w14:textId="77777777" w:rsidR="00BF30BB" w:rsidRPr="006863AE" w:rsidRDefault="00BF30BB" w:rsidP="005943BF">
            <w:pPr>
              <w:spacing w:line="360" w:lineRule="auto"/>
              <w:rPr>
                <w:rFonts w:ascii="Arial" w:eastAsia="Calibri" w:hAnsi="Arial" w:cs="Arial"/>
                <w:color w:val="2A3B4C"/>
                <w:sz w:val="21"/>
                <w:szCs w:val="21"/>
                <w:lang w:eastAsia="en-GB"/>
              </w:rPr>
            </w:pPr>
          </w:p>
        </w:tc>
      </w:tr>
      <w:tr w:rsidR="00BF30BB" w:rsidRPr="002F3BC3" w14:paraId="5C4AC465" w14:textId="77777777" w:rsidTr="00BF30BB">
        <w:trPr>
          <w:trHeight w:val="31"/>
        </w:trPr>
        <w:tc>
          <w:tcPr>
            <w:tcW w:w="4394" w:type="dxa"/>
            <w:shd w:val="clear" w:color="auto" w:fill="auto"/>
          </w:tcPr>
          <w:p w14:paraId="17C8F1A5" w14:textId="77777777" w:rsidR="00BF30BB" w:rsidRPr="006863AE" w:rsidRDefault="00BF30BB" w:rsidP="005943BF">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Ability to work with difference (‘cultural competence’)</w:t>
            </w:r>
          </w:p>
        </w:tc>
        <w:tc>
          <w:tcPr>
            <w:tcW w:w="4536" w:type="dxa"/>
            <w:gridSpan w:val="2"/>
            <w:shd w:val="clear" w:color="auto" w:fill="auto"/>
          </w:tcPr>
          <w:p w14:paraId="12EAFF24" w14:textId="77777777" w:rsidR="00BF30BB" w:rsidRPr="006863AE" w:rsidRDefault="00BF30BB" w:rsidP="005943BF">
            <w:pPr>
              <w:spacing w:line="360" w:lineRule="auto"/>
              <w:rPr>
                <w:rFonts w:ascii="Arial" w:eastAsia="Calibri" w:hAnsi="Arial" w:cs="Arial"/>
                <w:color w:val="2A3B4C"/>
                <w:sz w:val="21"/>
                <w:szCs w:val="21"/>
                <w:lang w:eastAsia="en-GB"/>
              </w:rPr>
            </w:pPr>
          </w:p>
        </w:tc>
      </w:tr>
      <w:tr w:rsidR="00BF30BB" w:rsidRPr="002F3BC3" w14:paraId="4960CD4D" w14:textId="77777777" w:rsidTr="00BF30BB">
        <w:trPr>
          <w:trHeight w:val="31"/>
        </w:trPr>
        <w:tc>
          <w:tcPr>
            <w:tcW w:w="4394" w:type="dxa"/>
            <w:shd w:val="clear" w:color="auto" w:fill="auto"/>
          </w:tcPr>
          <w:p w14:paraId="3B5D38FF" w14:textId="77777777" w:rsidR="00BF30BB" w:rsidRPr="006863AE" w:rsidRDefault="00BF30BB" w:rsidP="005943BF">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 xml:space="preserve">Ability to engage and communicate with children/young people of differing ages, developmental </w:t>
            </w:r>
            <w:proofErr w:type="gramStart"/>
            <w:r w:rsidRPr="006863AE">
              <w:rPr>
                <w:rFonts w:ascii="Arial" w:eastAsia="Calibri" w:hAnsi="Arial" w:cs="Arial"/>
                <w:color w:val="2A3B4C"/>
                <w:sz w:val="21"/>
                <w:szCs w:val="21"/>
                <w:lang w:eastAsia="en-GB"/>
              </w:rPr>
              <w:t>level</w:t>
            </w:r>
            <w:proofErr w:type="gramEnd"/>
            <w:r w:rsidRPr="006863AE">
              <w:rPr>
                <w:rFonts w:ascii="Arial" w:eastAsia="Calibri" w:hAnsi="Arial" w:cs="Arial"/>
                <w:color w:val="2A3B4C"/>
                <w:sz w:val="21"/>
                <w:szCs w:val="21"/>
                <w:lang w:eastAsia="en-GB"/>
              </w:rPr>
              <w:t xml:space="preserve"> and background</w:t>
            </w:r>
          </w:p>
        </w:tc>
        <w:tc>
          <w:tcPr>
            <w:tcW w:w="4536" w:type="dxa"/>
            <w:gridSpan w:val="2"/>
            <w:shd w:val="clear" w:color="auto" w:fill="auto"/>
          </w:tcPr>
          <w:p w14:paraId="02607478" w14:textId="77777777" w:rsidR="00BF30BB" w:rsidRPr="006863AE" w:rsidRDefault="00BF30BB" w:rsidP="005943BF">
            <w:pPr>
              <w:spacing w:line="360" w:lineRule="auto"/>
              <w:rPr>
                <w:rFonts w:ascii="Arial" w:eastAsia="Calibri" w:hAnsi="Arial" w:cs="Arial"/>
                <w:color w:val="2A3B4C"/>
                <w:sz w:val="21"/>
                <w:szCs w:val="21"/>
                <w:lang w:eastAsia="en-GB"/>
              </w:rPr>
            </w:pPr>
          </w:p>
        </w:tc>
      </w:tr>
      <w:tr w:rsidR="00BF30BB" w:rsidRPr="002F3BC3" w14:paraId="3F4BC3A3" w14:textId="77777777" w:rsidTr="00BF30BB">
        <w:trPr>
          <w:trHeight w:val="31"/>
        </w:trPr>
        <w:tc>
          <w:tcPr>
            <w:tcW w:w="4394" w:type="dxa"/>
            <w:shd w:val="clear" w:color="auto" w:fill="auto"/>
          </w:tcPr>
          <w:p w14:paraId="21B0D52C" w14:textId="77777777" w:rsidR="00BF30BB" w:rsidRPr="006863AE" w:rsidRDefault="00BF30BB" w:rsidP="005943BF">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 xml:space="preserve">Ability to foster and maintain a good therapeutic alliance with professionals and understand the </w:t>
            </w:r>
            <w:r w:rsidRPr="006863AE">
              <w:rPr>
                <w:rFonts w:ascii="Arial" w:eastAsia="Calibri" w:hAnsi="Arial" w:cs="Arial"/>
                <w:color w:val="2A3B4C"/>
                <w:sz w:val="21"/>
                <w:szCs w:val="21"/>
                <w:lang w:eastAsia="en-GB"/>
              </w:rPr>
              <w:lastRenderedPageBreak/>
              <w:t>perspectives or ‘world view’ of its members</w:t>
            </w:r>
          </w:p>
        </w:tc>
        <w:tc>
          <w:tcPr>
            <w:tcW w:w="4536" w:type="dxa"/>
            <w:gridSpan w:val="2"/>
            <w:shd w:val="clear" w:color="auto" w:fill="auto"/>
          </w:tcPr>
          <w:p w14:paraId="17EECD6E" w14:textId="77777777" w:rsidR="00BF30BB" w:rsidRPr="006863AE" w:rsidRDefault="00BF30BB" w:rsidP="005943BF">
            <w:pPr>
              <w:rPr>
                <w:rFonts w:ascii="Arial" w:eastAsia="Calibri" w:hAnsi="Arial" w:cs="Arial"/>
                <w:color w:val="2A3B4C"/>
                <w:sz w:val="21"/>
                <w:szCs w:val="21"/>
                <w:lang w:eastAsia="en-GB"/>
              </w:rPr>
            </w:pPr>
          </w:p>
        </w:tc>
      </w:tr>
      <w:tr w:rsidR="00BF30BB" w:rsidRPr="002F3BC3" w14:paraId="6FC4BF64" w14:textId="77777777" w:rsidTr="00BF30BB">
        <w:trPr>
          <w:trHeight w:val="31"/>
        </w:trPr>
        <w:tc>
          <w:tcPr>
            <w:tcW w:w="4394" w:type="dxa"/>
            <w:shd w:val="clear" w:color="auto" w:fill="auto"/>
          </w:tcPr>
          <w:p w14:paraId="589D136A" w14:textId="77777777" w:rsidR="00BF30BB" w:rsidRPr="006863AE" w:rsidRDefault="00BF30BB" w:rsidP="005943BF">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Ability to manage endings and service transitions</w:t>
            </w:r>
          </w:p>
        </w:tc>
        <w:tc>
          <w:tcPr>
            <w:tcW w:w="4536" w:type="dxa"/>
            <w:gridSpan w:val="2"/>
            <w:shd w:val="clear" w:color="auto" w:fill="auto"/>
          </w:tcPr>
          <w:p w14:paraId="1CFEA320" w14:textId="77777777" w:rsidR="00BF30BB" w:rsidRPr="006863AE" w:rsidRDefault="00BF30BB" w:rsidP="005943BF">
            <w:pPr>
              <w:spacing w:line="360" w:lineRule="auto"/>
              <w:rPr>
                <w:rFonts w:ascii="Arial" w:eastAsia="Calibri" w:hAnsi="Arial" w:cs="Arial"/>
                <w:color w:val="2A3B4C"/>
                <w:sz w:val="21"/>
                <w:szCs w:val="21"/>
                <w:lang w:eastAsia="en-GB"/>
              </w:rPr>
            </w:pPr>
          </w:p>
        </w:tc>
      </w:tr>
      <w:tr w:rsidR="00BF30BB" w:rsidRPr="002F3BC3" w14:paraId="1BB3B2FF" w14:textId="77777777" w:rsidTr="00BF30BB">
        <w:trPr>
          <w:trHeight w:val="31"/>
        </w:trPr>
        <w:tc>
          <w:tcPr>
            <w:tcW w:w="4394" w:type="dxa"/>
            <w:shd w:val="clear" w:color="auto" w:fill="auto"/>
          </w:tcPr>
          <w:p w14:paraId="69EF4514" w14:textId="77777777" w:rsidR="00BF30BB" w:rsidRPr="006863AE" w:rsidRDefault="00BF30BB" w:rsidP="005943BF">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Ability to make use of measures, including monitoring or outcomes</w:t>
            </w:r>
          </w:p>
        </w:tc>
        <w:tc>
          <w:tcPr>
            <w:tcW w:w="4536" w:type="dxa"/>
            <w:gridSpan w:val="2"/>
            <w:shd w:val="clear" w:color="auto" w:fill="auto"/>
          </w:tcPr>
          <w:p w14:paraId="1B3A03E2" w14:textId="77777777" w:rsidR="00BF30BB" w:rsidRPr="006863AE" w:rsidRDefault="00BF30BB" w:rsidP="005943BF">
            <w:pPr>
              <w:spacing w:line="360" w:lineRule="auto"/>
              <w:rPr>
                <w:rFonts w:ascii="Arial" w:eastAsia="Calibri" w:hAnsi="Arial" w:cs="Arial"/>
                <w:color w:val="2A3B4C"/>
                <w:sz w:val="21"/>
                <w:szCs w:val="21"/>
                <w:lang w:eastAsia="en-GB"/>
              </w:rPr>
            </w:pPr>
          </w:p>
        </w:tc>
      </w:tr>
      <w:tr w:rsidR="00BF30BB" w:rsidRPr="002F3BC3" w14:paraId="68CEB2AC" w14:textId="77777777" w:rsidTr="00BF30BB">
        <w:trPr>
          <w:trHeight w:val="31"/>
        </w:trPr>
        <w:tc>
          <w:tcPr>
            <w:tcW w:w="4394" w:type="dxa"/>
            <w:shd w:val="clear" w:color="auto" w:fill="auto"/>
          </w:tcPr>
          <w:p w14:paraId="57E69576" w14:textId="77777777" w:rsidR="00BF30BB" w:rsidRPr="006863AE" w:rsidRDefault="00BF30BB" w:rsidP="005943BF">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Ability to make use of supervision</w:t>
            </w:r>
          </w:p>
        </w:tc>
        <w:tc>
          <w:tcPr>
            <w:tcW w:w="4536" w:type="dxa"/>
            <w:gridSpan w:val="2"/>
            <w:shd w:val="clear" w:color="auto" w:fill="auto"/>
          </w:tcPr>
          <w:p w14:paraId="4400ABE1" w14:textId="77777777" w:rsidR="00BF30BB" w:rsidRPr="006863AE" w:rsidRDefault="00BF30BB" w:rsidP="005943BF">
            <w:pPr>
              <w:spacing w:line="360" w:lineRule="auto"/>
              <w:rPr>
                <w:rFonts w:ascii="Arial" w:eastAsia="Calibri" w:hAnsi="Arial" w:cs="Arial"/>
                <w:color w:val="2A3B4C"/>
                <w:sz w:val="21"/>
                <w:szCs w:val="21"/>
                <w:lang w:eastAsia="en-GB"/>
              </w:rPr>
            </w:pPr>
          </w:p>
        </w:tc>
      </w:tr>
      <w:tr w:rsidR="00BF30BB" w:rsidRPr="002F3BC3" w14:paraId="327F142B" w14:textId="77777777" w:rsidTr="00BF30BB">
        <w:trPr>
          <w:trHeight w:val="31"/>
        </w:trPr>
        <w:tc>
          <w:tcPr>
            <w:tcW w:w="4394" w:type="dxa"/>
            <w:shd w:val="clear" w:color="auto" w:fill="auto"/>
          </w:tcPr>
          <w:p w14:paraId="5CA96BD1" w14:textId="77777777" w:rsidR="00BF30BB" w:rsidRPr="006863AE" w:rsidRDefault="00BF30BB" w:rsidP="005943BF">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Ability to identify when it is appropriate for self-help materials to be employed</w:t>
            </w:r>
          </w:p>
        </w:tc>
        <w:tc>
          <w:tcPr>
            <w:tcW w:w="4536" w:type="dxa"/>
            <w:gridSpan w:val="2"/>
            <w:shd w:val="clear" w:color="auto" w:fill="auto"/>
          </w:tcPr>
          <w:p w14:paraId="6A9A0A03" w14:textId="77777777" w:rsidR="00BF30BB" w:rsidRPr="006863AE" w:rsidRDefault="00BF30BB" w:rsidP="005943BF">
            <w:pPr>
              <w:spacing w:line="360" w:lineRule="auto"/>
              <w:rPr>
                <w:rFonts w:ascii="Arial" w:eastAsia="Calibri" w:hAnsi="Arial" w:cs="Arial"/>
                <w:color w:val="2A3B4C"/>
                <w:sz w:val="21"/>
                <w:szCs w:val="21"/>
                <w:lang w:eastAsia="en-GB"/>
              </w:rPr>
            </w:pPr>
          </w:p>
        </w:tc>
      </w:tr>
      <w:tr w:rsidR="00BF30BB" w:rsidRPr="002F3BC3" w14:paraId="7AA38B05" w14:textId="77777777" w:rsidTr="00BF30BB">
        <w:trPr>
          <w:trHeight w:val="31"/>
        </w:trPr>
        <w:tc>
          <w:tcPr>
            <w:tcW w:w="4394" w:type="dxa"/>
            <w:shd w:val="clear" w:color="auto" w:fill="auto"/>
          </w:tcPr>
          <w:p w14:paraId="503591DB" w14:textId="77777777" w:rsidR="00BF30BB" w:rsidRPr="006863AE" w:rsidRDefault="00BF30BB" w:rsidP="005943BF">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 xml:space="preserve">Knowledge of health promotion applicable to daily practice with children, young </w:t>
            </w:r>
            <w:proofErr w:type="gramStart"/>
            <w:r w:rsidRPr="006863AE">
              <w:rPr>
                <w:rFonts w:ascii="Arial" w:eastAsia="Calibri" w:hAnsi="Arial" w:cs="Arial"/>
                <w:color w:val="2A3B4C"/>
                <w:sz w:val="21"/>
                <w:szCs w:val="21"/>
                <w:lang w:eastAsia="en-GB"/>
              </w:rPr>
              <w:t>people</w:t>
            </w:r>
            <w:proofErr w:type="gramEnd"/>
            <w:r w:rsidRPr="006863AE">
              <w:rPr>
                <w:rFonts w:ascii="Arial" w:eastAsia="Calibri" w:hAnsi="Arial" w:cs="Arial"/>
                <w:color w:val="2A3B4C"/>
                <w:sz w:val="21"/>
                <w:szCs w:val="21"/>
                <w:lang w:eastAsia="en-GB"/>
              </w:rPr>
              <w:t xml:space="preserve"> and families</w:t>
            </w:r>
          </w:p>
        </w:tc>
        <w:tc>
          <w:tcPr>
            <w:tcW w:w="4536" w:type="dxa"/>
            <w:gridSpan w:val="2"/>
            <w:shd w:val="clear" w:color="auto" w:fill="auto"/>
          </w:tcPr>
          <w:p w14:paraId="32296F67" w14:textId="77777777" w:rsidR="00BF30BB" w:rsidRPr="006863AE" w:rsidRDefault="00BF30BB" w:rsidP="005943BF">
            <w:pPr>
              <w:spacing w:line="360" w:lineRule="auto"/>
              <w:rPr>
                <w:rFonts w:ascii="Arial" w:eastAsia="Calibri" w:hAnsi="Arial" w:cs="Arial"/>
                <w:color w:val="2A3B4C"/>
                <w:sz w:val="21"/>
                <w:szCs w:val="21"/>
                <w:lang w:eastAsia="en-GB"/>
              </w:rPr>
            </w:pPr>
          </w:p>
        </w:tc>
      </w:tr>
      <w:tr w:rsidR="00BF30BB" w:rsidRPr="002F3BC3" w14:paraId="7948CA53" w14:textId="77777777" w:rsidTr="00BF30BB">
        <w:trPr>
          <w:trHeight w:val="31"/>
        </w:trPr>
        <w:tc>
          <w:tcPr>
            <w:tcW w:w="4394" w:type="dxa"/>
            <w:shd w:val="clear" w:color="auto" w:fill="auto"/>
          </w:tcPr>
          <w:p w14:paraId="6F193F64" w14:textId="77777777" w:rsidR="00BF30BB" w:rsidRPr="006863AE" w:rsidRDefault="00BF30BB" w:rsidP="005943BF">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Ability to use Microsoft Office applications</w:t>
            </w:r>
          </w:p>
        </w:tc>
        <w:tc>
          <w:tcPr>
            <w:tcW w:w="4536" w:type="dxa"/>
            <w:gridSpan w:val="2"/>
            <w:shd w:val="clear" w:color="auto" w:fill="auto"/>
          </w:tcPr>
          <w:p w14:paraId="36A1D3D8" w14:textId="77777777" w:rsidR="00BF30BB" w:rsidRPr="006863AE" w:rsidRDefault="00BF30BB" w:rsidP="005943BF">
            <w:pPr>
              <w:spacing w:line="360" w:lineRule="auto"/>
              <w:rPr>
                <w:rFonts w:ascii="Arial" w:eastAsia="Calibri" w:hAnsi="Arial" w:cs="Arial"/>
                <w:color w:val="2A3B4C"/>
                <w:sz w:val="21"/>
                <w:szCs w:val="21"/>
                <w:lang w:eastAsia="en-GB"/>
              </w:rPr>
            </w:pPr>
          </w:p>
        </w:tc>
      </w:tr>
      <w:tr w:rsidR="00BF30BB" w:rsidRPr="002F3BC3" w14:paraId="49BA572F" w14:textId="77777777" w:rsidTr="00BF30BB">
        <w:trPr>
          <w:trHeight w:val="213"/>
        </w:trPr>
        <w:tc>
          <w:tcPr>
            <w:tcW w:w="4394" w:type="dxa"/>
            <w:shd w:val="clear" w:color="auto" w:fill="auto"/>
          </w:tcPr>
          <w:p w14:paraId="7886CF94" w14:textId="77777777" w:rsidR="00BF30BB" w:rsidRPr="006863AE" w:rsidRDefault="00BF30BB" w:rsidP="005943BF">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 xml:space="preserve">Willingness and ability to travel independently across </w:t>
            </w:r>
            <w:r>
              <w:rPr>
                <w:rFonts w:ascii="Arial" w:eastAsia="Calibri" w:hAnsi="Arial" w:cs="Arial"/>
                <w:color w:val="2A3B4C"/>
                <w:sz w:val="21"/>
                <w:szCs w:val="21"/>
                <w:lang w:eastAsia="en-GB"/>
              </w:rPr>
              <w:t>Cambridgeshire and Peterborough</w:t>
            </w:r>
            <w:r w:rsidRPr="006863AE">
              <w:rPr>
                <w:rFonts w:ascii="Arial" w:eastAsia="Calibri" w:hAnsi="Arial" w:cs="Arial"/>
                <w:color w:val="2A3B4C"/>
                <w:sz w:val="21"/>
                <w:szCs w:val="21"/>
                <w:lang w:eastAsia="en-GB"/>
              </w:rPr>
              <w:t xml:space="preserve"> to meet the requirements of the post.</w:t>
            </w:r>
          </w:p>
        </w:tc>
        <w:tc>
          <w:tcPr>
            <w:tcW w:w="4536" w:type="dxa"/>
            <w:gridSpan w:val="2"/>
            <w:shd w:val="clear" w:color="auto" w:fill="auto"/>
          </w:tcPr>
          <w:p w14:paraId="66D663AA" w14:textId="77777777" w:rsidR="00BF30BB" w:rsidRPr="006863AE" w:rsidRDefault="00BF30BB" w:rsidP="005943BF">
            <w:pPr>
              <w:spacing w:line="360" w:lineRule="auto"/>
              <w:rPr>
                <w:rFonts w:ascii="Arial" w:eastAsia="Calibri" w:hAnsi="Arial" w:cs="Arial"/>
                <w:color w:val="2A3B4C"/>
                <w:sz w:val="21"/>
                <w:szCs w:val="21"/>
                <w:lang w:eastAsia="en-GB"/>
              </w:rPr>
            </w:pPr>
          </w:p>
        </w:tc>
      </w:tr>
    </w:tbl>
    <w:p w14:paraId="006096CA" w14:textId="77777777" w:rsidR="00BF30BB" w:rsidRDefault="00BF30BB" w:rsidP="002F3BC3">
      <w:pPr>
        <w:spacing w:beforeLines="40" w:before="96" w:afterLines="40" w:after="96" w:line="276" w:lineRule="auto"/>
        <w:rPr>
          <w:rFonts w:ascii="Arial Bold" w:hAnsi="Arial Bold" w:cs="Arial Bold"/>
          <w:bCs/>
          <w:color w:val="00A878"/>
        </w:rPr>
      </w:pPr>
    </w:p>
    <w:p w14:paraId="7DC2A612" w14:textId="65C98E2F"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Gene</w:t>
      </w:r>
      <w:r w:rsidR="007C42A4">
        <w:rPr>
          <w:rFonts w:ascii="Arial Bold" w:hAnsi="Arial Bold" w:cs="Arial Bold"/>
          <w:bCs/>
          <w:color w:val="00A878"/>
        </w:rPr>
        <w:t>ral</w:t>
      </w:r>
      <w:r w:rsidRPr="00A142C9">
        <w:rPr>
          <w:rFonts w:ascii="Arial Bold" w:hAnsi="Arial Bold" w:cs="Arial Bold"/>
          <w:bCs/>
          <w:color w:val="00A878"/>
        </w:rPr>
        <w:t xml:space="preserve"> Responsibilities </w:t>
      </w:r>
    </w:p>
    <w:p w14:paraId="099919F7" w14:textId="77777777" w:rsidR="007C42A4" w:rsidRPr="00BF30BB" w:rsidRDefault="007C42A4" w:rsidP="00BF30BB">
      <w:pPr>
        <w:pStyle w:val="ListParagraph"/>
        <w:numPr>
          <w:ilvl w:val="0"/>
          <w:numId w:val="45"/>
        </w:numPr>
        <w:spacing w:beforeLines="40" w:before="96" w:afterLines="40" w:after="96" w:line="276" w:lineRule="auto"/>
        <w:rPr>
          <w:rFonts w:ascii="Arial" w:hAnsi="Arial" w:cs="Arial"/>
          <w:color w:val="2A3B4C"/>
          <w:sz w:val="21"/>
          <w:szCs w:val="21"/>
        </w:rPr>
      </w:pPr>
      <w:r w:rsidRPr="00BF30BB">
        <w:rPr>
          <w:rFonts w:ascii="Arial" w:hAnsi="Arial" w:cs="Arial"/>
          <w:color w:val="2A3B4C"/>
          <w:sz w:val="21"/>
          <w:szCs w:val="21"/>
        </w:rPr>
        <w:t>To undertake any other reasonable duty, which is appropriate to the grade when requested by Senior Staff.</w:t>
      </w:r>
    </w:p>
    <w:p w14:paraId="5185D7D2" w14:textId="77777777" w:rsidR="007C42A4" w:rsidRPr="00BF30BB" w:rsidRDefault="007C42A4" w:rsidP="00BF30BB">
      <w:pPr>
        <w:pStyle w:val="ListParagraph"/>
        <w:numPr>
          <w:ilvl w:val="0"/>
          <w:numId w:val="45"/>
        </w:numPr>
        <w:spacing w:beforeLines="40" w:before="96" w:afterLines="40" w:after="96" w:line="276" w:lineRule="auto"/>
        <w:rPr>
          <w:rFonts w:ascii="Arial" w:hAnsi="Arial" w:cs="Arial"/>
          <w:color w:val="2A3B4C"/>
          <w:sz w:val="21"/>
          <w:szCs w:val="21"/>
        </w:rPr>
      </w:pPr>
      <w:r w:rsidRPr="00BF30BB">
        <w:rPr>
          <w:rFonts w:ascii="Arial" w:hAnsi="Arial" w:cs="Arial"/>
          <w:color w:val="2A3B4C"/>
          <w:sz w:val="21"/>
          <w:szCs w:val="21"/>
        </w:rPr>
        <w:t xml:space="preserve">To be familiar with and comply with all Ormiston Families policies, procedures, </w:t>
      </w:r>
      <w:proofErr w:type="gramStart"/>
      <w:r w:rsidRPr="00BF30BB">
        <w:rPr>
          <w:rFonts w:ascii="Arial" w:hAnsi="Arial" w:cs="Arial"/>
          <w:color w:val="2A3B4C"/>
          <w:sz w:val="21"/>
          <w:szCs w:val="21"/>
        </w:rPr>
        <w:t>protocols</w:t>
      </w:r>
      <w:proofErr w:type="gramEnd"/>
      <w:r w:rsidRPr="00BF30BB">
        <w:rPr>
          <w:rFonts w:ascii="Arial" w:hAnsi="Arial" w:cs="Arial"/>
          <w:color w:val="2A3B4C"/>
          <w:sz w:val="21"/>
          <w:szCs w:val="21"/>
        </w:rPr>
        <w:t xml:space="preserve"> and guidelines.</w:t>
      </w:r>
    </w:p>
    <w:p w14:paraId="16B56AE2" w14:textId="47F5D701" w:rsidR="007C42A4" w:rsidRPr="00BF30BB" w:rsidRDefault="007C42A4" w:rsidP="00BF30BB">
      <w:pPr>
        <w:pStyle w:val="ListParagraph"/>
        <w:numPr>
          <w:ilvl w:val="0"/>
          <w:numId w:val="45"/>
        </w:numPr>
        <w:spacing w:beforeLines="40" w:before="96" w:afterLines="40" w:after="96" w:line="276" w:lineRule="auto"/>
        <w:rPr>
          <w:rFonts w:ascii="Arial" w:hAnsi="Arial" w:cs="Arial"/>
          <w:color w:val="2A3B4C"/>
          <w:sz w:val="21"/>
          <w:szCs w:val="21"/>
        </w:rPr>
      </w:pPr>
      <w:r w:rsidRPr="00BF30BB">
        <w:rPr>
          <w:rFonts w:ascii="Arial" w:hAnsi="Arial" w:cs="Arial"/>
          <w:color w:val="2A3B4C"/>
          <w:sz w:val="21"/>
          <w:szCs w:val="21"/>
        </w:rPr>
        <w:t>To demonstrate an understanding and commitment to the charity’s values.</w:t>
      </w:r>
    </w:p>
    <w:p w14:paraId="75F2D5B6" w14:textId="0AD46DCF" w:rsidR="00FB0433" w:rsidRPr="00BF30BB" w:rsidRDefault="007C42A4" w:rsidP="00BF30BB">
      <w:pPr>
        <w:pStyle w:val="ListParagraph"/>
        <w:numPr>
          <w:ilvl w:val="0"/>
          <w:numId w:val="45"/>
        </w:numPr>
        <w:spacing w:beforeLines="40" w:before="96" w:afterLines="40" w:after="96" w:line="276" w:lineRule="auto"/>
        <w:rPr>
          <w:rFonts w:ascii="Arial" w:hAnsi="Arial" w:cs="Arial"/>
          <w:color w:val="2A3B4C"/>
          <w:sz w:val="21"/>
          <w:szCs w:val="21"/>
        </w:rPr>
      </w:pPr>
      <w:r w:rsidRPr="00BF30BB">
        <w:rPr>
          <w:rFonts w:ascii="Arial" w:hAnsi="Arial" w:cs="Arial"/>
          <w:color w:val="2A3B4C"/>
          <w:sz w:val="21"/>
          <w:szCs w:val="21"/>
        </w:rPr>
        <w:t>You may be required to conduct other tasks based on the business needs.</w:t>
      </w:r>
      <w:r w:rsidR="00BF30BB">
        <w:rPr>
          <w:rFonts w:ascii="Arial" w:hAnsi="Arial" w:cs="Arial"/>
          <w:color w:val="2A3B4C"/>
          <w:sz w:val="21"/>
          <w:szCs w:val="21"/>
        </w:rPr>
        <w:br/>
      </w:r>
    </w:p>
    <w:p w14:paraId="4F4DFB16" w14:textId="77777777"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Professional and Personal Development</w:t>
      </w:r>
    </w:p>
    <w:p w14:paraId="7DA64F82"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must ensure that they are aware of their responsibilities by attending Mandatory Training and Induction programme.</w:t>
      </w:r>
    </w:p>
    <w:p w14:paraId="70452A3B"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 xml:space="preserve">All staff will have a formal appraisal with their manager at least every 12 months.  Once performance/training objectives have been set, the staff member’s progress will be reviewed on a regular basis so that new objectives can be agreed and set, </w:t>
      </w:r>
      <w:proofErr w:type="gramStart"/>
      <w:r w:rsidRPr="00B45868">
        <w:rPr>
          <w:rFonts w:ascii="Arial" w:hAnsi="Arial" w:cs="Arial"/>
          <w:color w:val="2A3B4C"/>
          <w:sz w:val="21"/>
          <w:szCs w:val="21"/>
        </w:rPr>
        <w:t>in order to</w:t>
      </w:r>
      <w:proofErr w:type="gramEnd"/>
      <w:r w:rsidRPr="00B45868">
        <w:rPr>
          <w:rFonts w:ascii="Arial" w:hAnsi="Arial" w:cs="Arial"/>
          <w:color w:val="2A3B4C"/>
          <w:sz w:val="21"/>
          <w:szCs w:val="21"/>
        </w:rPr>
        <w:t xml:space="preserve"> maintain progress in the service delivery.</w:t>
      </w:r>
    </w:p>
    <w:p w14:paraId="4E764C0F" w14:textId="77777777" w:rsidR="004858A0"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will be expected to take responsibility for their own professional development and will be supported to achieve development opportunities as appropriate.</w:t>
      </w:r>
    </w:p>
    <w:p w14:paraId="4908F99F" w14:textId="77777777" w:rsidR="00474A72" w:rsidRPr="004858A0" w:rsidRDefault="00474A72" w:rsidP="004858A0">
      <w:pPr>
        <w:spacing w:beforeLines="40" w:before="96" w:afterLines="40" w:after="96" w:line="276" w:lineRule="auto"/>
        <w:jc w:val="both"/>
        <w:rPr>
          <w:rFonts w:ascii="Arial" w:eastAsia="Calibri" w:hAnsi="Arial" w:cs="Arial"/>
          <w:sz w:val="16"/>
          <w:szCs w:val="16"/>
          <w:lang w:eastAsia="en-GB"/>
        </w:rPr>
      </w:pPr>
    </w:p>
    <w:p w14:paraId="360ED228" w14:textId="2B50A94D" w:rsidR="002F3BC3" w:rsidRPr="004858A0" w:rsidRDefault="002F3BC3" w:rsidP="004858A0">
      <w:pPr>
        <w:spacing w:beforeLines="40" w:before="96" w:afterLines="40" w:after="96" w:line="276" w:lineRule="auto"/>
        <w:jc w:val="both"/>
        <w:rPr>
          <w:rFonts w:ascii="Arial" w:eastAsia="Calibri" w:hAnsi="Arial" w:cs="Arial"/>
          <w:sz w:val="21"/>
          <w:szCs w:val="21"/>
          <w:lang w:eastAsia="en-GB"/>
        </w:rPr>
      </w:pPr>
      <w:r w:rsidRPr="00A142C9">
        <w:rPr>
          <w:rFonts w:ascii="Arial Bold" w:hAnsi="Arial Bold" w:cs="Arial Bold"/>
          <w:bCs/>
          <w:color w:val="00A878"/>
        </w:rPr>
        <w:t>Health and Safety</w:t>
      </w:r>
    </w:p>
    <w:p w14:paraId="71A115EE"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128556D9" w:rsidR="002F3BC3"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All staff are required to contribute to the control of risk, and must report immediately any incident, accident or near miss involving service users, carers, staff, </w:t>
      </w:r>
      <w:proofErr w:type="gramStart"/>
      <w:r w:rsidRPr="004858A0">
        <w:rPr>
          <w:rFonts w:ascii="Arial" w:hAnsi="Arial" w:cs="Arial"/>
          <w:color w:val="2A3B4C"/>
          <w:sz w:val="21"/>
          <w:szCs w:val="21"/>
        </w:rPr>
        <w:t>contractors</w:t>
      </w:r>
      <w:proofErr w:type="gramEnd"/>
      <w:r w:rsidRPr="004858A0">
        <w:rPr>
          <w:rFonts w:ascii="Arial" w:hAnsi="Arial" w:cs="Arial"/>
          <w:color w:val="2A3B4C"/>
          <w:sz w:val="21"/>
          <w:szCs w:val="21"/>
        </w:rPr>
        <w:t xml:space="preserve"> or members of the public.</w:t>
      </w:r>
    </w:p>
    <w:p w14:paraId="20618299" w14:textId="49D0BF29" w:rsidR="00BF30BB" w:rsidRDefault="00BF30BB" w:rsidP="00BF30BB">
      <w:pPr>
        <w:spacing w:beforeLines="40" w:before="96" w:afterLines="40" w:after="96" w:line="276" w:lineRule="auto"/>
        <w:jc w:val="both"/>
        <w:rPr>
          <w:rFonts w:ascii="Arial" w:hAnsi="Arial" w:cs="Arial"/>
          <w:color w:val="2A3B4C"/>
          <w:sz w:val="21"/>
          <w:szCs w:val="21"/>
        </w:rPr>
      </w:pPr>
    </w:p>
    <w:p w14:paraId="6842742A" w14:textId="77777777" w:rsidR="00BF30BB" w:rsidRPr="00BF30BB" w:rsidRDefault="00BF30BB" w:rsidP="00BF30BB">
      <w:pPr>
        <w:spacing w:beforeLines="40" w:before="96" w:afterLines="40" w:after="96" w:line="276" w:lineRule="auto"/>
        <w:jc w:val="both"/>
        <w:rPr>
          <w:rFonts w:ascii="Arial" w:hAnsi="Arial" w:cs="Arial"/>
          <w:color w:val="2A3B4C"/>
          <w:sz w:val="21"/>
          <w:szCs w:val="21"/>
        </w:rPr>
      </w:pPr>
    </w:p>
    <w:p w14:paraId="10AE759B" w14:textId="77777777" w:rsidR="004858A0" w:rsidRPr="004858A0" w:rsidRDefault="004858A0" w:rsidP="002F3BC3">
      <w:pPr>
        <w:spacing w:beforeLines="40" w:before="96" w:afterLines="40" w:after="96" w:line="276" w:lineRule="auto"/>
        <w:rPr>
          <w:rFonts w:ascii="Arial Bold" w:hAnsi="Arial Bold" w:cs="Arial Bold"/>
          <w:bCs/>
          <w:color w:val="00A878"/>
          <w:sz w:val="16"/>
          <w:szCs w:val="16"/>
        </w:rPr>
      </w:pPr>
    </w:p>
    <w:p w14:paraId="15FE1DCD" w14:textId="363E5778" w:rsidR="002F3BC3" w:rsidRPr="00FB0433" w:rsidRDefault="002F3BC3" w:rsidP="002F3BC3">
      <w:pPr>
        <w:spacing w:beforeLines="40" w:before="96" w:afterLines="40" w:after="96" w:line="276" w:lineRule="auto"/>
        <w:rPr>
          <w:rFonts w:ascii="Arial Bold" w:hAnsi="Arial Bold" w:cs="Arial Bold"/>
          <w:bCs/>
          <w:color w:val="00A878"/>
        </w:rPr>
      </w:pPr>
      <w:r w:rsidRPr="00FB0433">
        <w:rPr>
          <w:rFonts w:ascii="Arial Bold" w:hAnsi="Arial Bold" w:cs="Arial Bold"/>
          <w:bCs/>
          <w:color w:val="00A878"/>
        </w:rPr>
        <w:lastRenderedPageBreak/>
        <w:t>Confidentiality and Information Governance</w:t>
      </w:r>
    </w:p>
    <w:p w14:paraId="50C9F001" w14:textId="77777777" w:rsidR="002F3BC3" w:rsidRPr="004858A0" w:rsidRDefault="002F3BC3" w:rsidP="004858A0">
      <w:pPr>
        <w:pStyle w:val="ListParagraph"/>
        <w:numPr>
          <w:ilvl w:val="0"/>
          <w:numId w:val="33"/>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All staff may gain or have access to confidential information about the assessment and/or treatment of service users, information affecting the public, private or </w:t>
      </w:r>
      <w:proofErr w:type="gramStart"/>
      <w:r w:rsidRPr="004858A0">
        <w:rPr>
          <w:rFonts w:ascii="Arial" w:hAnsi="Arial" w:cs="Arial"/>
          <w:color w:val="2A3B4C"/>
          <w:sz w:val="21"/>
          <w:szCs w:val="21"/>
        </w:rPr>
        <w:t>work related</w:t>
      </w:r>
      <w:proofErr w:type="gramEnd"/>
      <w:r w:rsidRPr="004858A0">
        <w:rPr>
          <w:rFonts w:ascii="Arial" w:hAnsi="Arial" w:cs="Arial"/>
          <w:color w:val="2A3B4C"/>
          <w:sz w:val="21"/>
          <w:szCs w:val="21"/>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4858A0" w:rsidRDefault="002F3BC3" w:rsidP="004858A0">
      <w:pPr>
        <w:pStyle w:val="ListParagraph"/>
        <w:numPr>
          <w:ilvl w:val="0"/>
          <w:numId w:val="33"/>
        </w:numPr>
        <w:spacing w:line="276" w:lineRule="auto"/>
        <w:jc w:val="both"/>
        <w:rPr>
          <w:rFonts w:ascii="Arial" w:hAnsi="Arial" w:cs="Arial"/>
          <w:color w:val="2A3B4C"/>
          <w:sz w:val="21"/>
          <w:szCs w:val="21"/>
        </w:rPr>
      </w:pPr>
      <w:r w:rsidRPr="004858A0">
        <w:rPr>
          <w:rFonts w:ascii="Arial" w:hAnsi="Arial" w:cs="Arial"/>
          <w:color w:val="2A3B4C"/>
          <w:sz w:val="21"/>
          <w:szCs w:val="21"/>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4858A0" w:rsidRDefault="002F3BC3" w:rsidP="004858A0">
      <w:pPr>
        <w:pStyle w:val="ListParagraph"/>
        <w:numPr>
          <w:ilvl w:val="0"/>
          <w:numId w:val="33"/>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All staff must ensure compliance with the Data Protection Act 1998.</w:t>
      </w:r>
    </w:p>
    <w:p w14:paraId="5E8A2B8C" w14:textId="77777777" w:rsidR="002F3BC3" w:rsidRPr="004858A0" w:rsidRDefault="002F3BC3" w:rsidP="002F3BC3">
      <w:pPr>
        <w:spacing w:beforeLines="40" w:before="96" w:afterLines="40" w:after="96" w:line="276" w:lineRule="auto"/>
        <w:rPr>
          <w:rFonts w:ascii="Arial" w:hAnsi="Arial" w:cs="Arial"/>
          <w:b/>
          <w:sz w:val="16"/>
          <w:szCs w:val="16"/>
          <w:highlight w:val="yellow"/>
        </w:rPr>
      </w:pPr>
    </w:p>
    <w:p w14:paraId="75B575C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Safeguarding: Adults and Children (Section 11 of the Children Act 2004)</w:t>
      </w:r>
    </w:p>
    <w:p w14:paraId="20339DFD" w14:textId="7FDB1F07" w:rsidR="00E92296" w:rsidRPr="004858A0" w:rsidRDefault="002F3BC3" w:rsidP="004858A0">
      <w:pPr>
        <w:pStyle w:val="ListParagraph"/>
        <w:numPr>
          <w:ilvl w:val="0"/>
          <w:numId w:val="34"/>
        </w:numPr>
        <w:spacing w:beforeLines="40" w:before="96" w:afterLines="40" w:after="96" w:line="276" w:lineRule="auto"/>
        <w:rPr>
          <w:rFonts w:ascii="Arial" w:hAnsi="Arial" w:cs="Arial"/>
          <w:bCs/>
          <w:color w:val="2A3B4C"/>
          <w:sz w:val="21"/>
          <w:szCs w:val="21"/>
        </w:rPr>
      </w:pPr>
      <w:r w:rsidRPr="004858A0">
        <w:rPr>
          <w:rFonts w:ascii="Arial" w:hAnsi="Arial" w:cs="Arial"/>
          <w:color w:val="2A3B4C"/>
          <w:sz w:val="21"/>
          <w:szCs w:val="21"/>
        </w:rPr>
        <w:t xml:space="preserve">Every member of staff has a responsibility to be aware of and </w:t>
      </w:r>
      <w:proofErr w:type="gramStart"/>
      <w:r w:rsidRPr="004858A0">
        <w:rPr>
          <w:rFonts w:ascii="Arial" w:hAnsi="Arial" w:cs="Arial"/>
          <w:color w:val="2A3B4C"/>
          <w:sz w:val="21"/>
          <w:szCs w:val="21"/>
        </w:rPr>
        <w:t>follow at all times</w:t>
      </w:r>
      <w:proofErr w:type="gramEnd"/>
      <w:r w:rsidRPr="004858A0">
        <w:rPr>
          <w:rFonts w:ascii="Arial" w:hAnsi="Arial" w:cs="Arial"/>
          <w:color w:val="2A3B4C"/>
          <w:sz w:val="21"/>
          <w:szCs w:val="21"/>
        </w:rPr>
        <w:t>, the relevant national and local policy in relation to safeguarding children and safeguarding adults.</w:t>
      </w:r>
    </w:p>
    <w:p w14:paraId="1442591D" w14:textId="37A0845D" w:rsidR="00E92296"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Safeguarding and DBS requirements for your role:</w:t>
      </w:r>
    </w:p>
    <w:p w14:paraId="18F82082" w14:textId="08CAAE3B" w:rsidR="002F3BC3"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Ormiston Families is committed to safeguarding and promoting the welfare of children, young people and adults at risk and expects all staff and volunteers to share this commitment. DBS checks or police vetting will be required for relevant posts.</w:t>
      </w:r>
    </w:p>
    <w:p w14:paraId="628ABF56" w14:textId="77777777" w:rsidR="00E92296" w:rsidRPr="00676983" w:rsidRDefault="00E92296" w:rsidP="00E92296">
      <w:pPr>
        <w:spacing w:beforeLines="40" w:before="96" w:afterLines="40" w:after="96" w:line="276" w:lineRule="auto"/>
        <w:rPr>
          <w:rFonts w:ascii="Arial" w:eastAsia="Calibri" w:hAnsi="Arial" w:cs="Arial"/>
          <w:color w:val="2A3B4C"/>
          <w:sz w:val="21"/>
          <w:szCs w:val="21"/>
          <w:highlight w:val="yellow"/>
          <w:lang w:eastAsia="en-GB"/>
        </w:rPr>
      </w:pPr>
    </w:p>
    <w:p w14:paraId="0203DB85" w14:textId="77777777" w:rsidR="002F3BC3" w:rsidRPr="00FB0433" w:rsidRDefault="002F3BC3" w:rsidP="002F3BC3">
      <w:pPr>
        <w:spacing w:line="276" w:lineRule="auto"/>
        <w:rPr>
          <w:rFonts w:ascii="Arial Bold" w:hAnsi="Arial Bold" w:cs="Arial Bold"/>
          <w:bCs/>
          <w:color w:val="00A879"/>
        </w:rPr>
      </w:pPr>
      <w:r w:rsidRPr="00FB0433">
        <w:rPr>
          <w:rFonts w:ascii="Arial Bold" w:hAnsi="Arial Bold" w:cs="Arial Bold"/>
          <w:bCs/>
          <w:color w:val="00A879"/>
        </w:rPr>
        <w:t xml:space="preserve">Senior Managers </w:t>
      </w:r>
    </w:p>
    <w:p w14:paraId="69092AF2"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Under Section 11 of the Children Act senior managers have responsibility for ensuring that service developments </w:t>
      </w:r>
      <w:proofErr w:type="gramStart"/>
      <w:r w:rsidRPr="004858A0">
        <w:rPr>
          <w:rFonts w:ascii="Arial" w:hAnsi="Arial" w:cs="Arial"/>
          <w:color w:val="2A3B4C"/>
          <w:sz w:val="21"/>
          <w:szCs w:val="21"/>
        </w:rPr>
        <w:t>take into account</w:t>
      </w:r>
      <w:proofErr w:type="gramEnd"/>
      <w:r w:rsidRPr="004858A0">
        <w:rPr>
          <w:rFonts w:ascii="Arial" w:hAnsi="Arial" w:cs="Arial"/>
          <w:color w:val="2A3B4C"/>
          <w:sz w:val="21"/>
          <w:szCs w:val="21"/>
        </w:rPr>
        <w:t xml:space="preserve">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4858A0" w:rsidRDefault="002F3BC3" w:rsidP="002F3BC3">
      <w:pPr>
        <w:spacing w:beforeLines="40" w:before="96" w:afterLines="40" w:after="96" w:line="276" w:lineRule="auto"/>
        <w:rPr>
          <w:rFonts w:ascii="Arial" w:hAnsi="Arial" w:cs="Arial"/>
          <w:b/>
          <w:sz w:val="16"/>
          <w:szCs w:val="16"/>
          <w:highlight w:val="yellow"/>
        </w:rPr>
      </w:pPr>
    </w:p>
    <w:p w14:paraId="5C128ECA"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Freedom of Information (FOI)</w:t>
      </w:r>
    </w:p>
    <w:p w14:paraId="4EFCD00C"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4858A0" w:rsidRDefault="002F3BC3" w:rsidP="002F3BC3">
      <w:pPr>
        <w:spacing w:beforeLines="40" w:before="96" w:afterLines="40" w:after="96" w:line="276" w:lineRule="auto"/>
        <w:rPr>
          <w:rFonts w:ascii="Arial" w:hAnsi="Arial" w:cs="Arial"/>
          <w:b/>
          <w:sz w:val="16"/>
          <w:szCs w:val="16"/>
        </w:rPr>
      </w:pPr>
    </w:p>
    <w:p w14:paraId="7509007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Data Quality</w:t>
      </w:r>
    </w:p>
    <w:p w14:paraId="7564764D" w14:textId="3C11B4FB" w:rsidR="002F3BC3"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The Charity recognises the role of reliable information in the delivery &amp; development of its services and in assuring robust clinical and corporate governance. Data quality is central to </w:t>
      </w:r>
      <w:proofErr w:type="gramStart"/>
      <w:r w:rsidRPr="004858A0">
        <w:rPr>
          <w:rFonts w:ascii="Arial" w:hAnsi="Arial" w:cs="Arial"/>
          <w:color w:val="2A3B4C"/>
          <w:sz w:val="21"/>
          <w:szCs w:val="21"/>
        </w:rPr>
        <w:t>this</w:t>
      </w:r>
      <w:proofErr w:type="gramEnd"/>
      <w:r w:rsidRPr="004858A0">
        <w:rPr>
          <w:rFonts w:ascii="Arial" w:hAnsi="Arial" w:cs="Arial"/>
          <w:color w:val="2A3B4C"/>
          <w:sz w:val="21"/>
          <w:szCs w:val="21"/>
        </w:rPr>
        <w:t xml:space="preserve"> and the availability of complete, comprehensive, accurate and timely data is an essential component in the provision of high-quality mental health services. It is therefore the responsibility of all staff to ensure that where appropriate, information is recorded, </w:t>
      </w:r>
      <w:r w:rsidR="00AF73EC" w:rsidRPr="004858A0">
        <w:rPr>
          <w:rFonts w:ascii="Arial" w:hAnsi="Arial" w:cs="Arial"/>
          <w:color w:val="2A3B4C"/>
          <w:sz w:val="21"/>
          <w:szCs w:val="21"/>
        </w:rPr>
        <w:t>always</w:t>
      </w:r>
      <w:r w:rsidRPr="004858A0">
        <w:rPr>
          <w:rFonts w:ascii="Arial" w:hAnsi="Arial" w:cs="Arial"/>
          <w:color w:val="2A3B4C"/>
          <w:sz w:val="21"/>
          <w:szCs w:val="21"/>
        </w:rPr>
        <w:t>, in line with the Charity’s Policy and Procedures for Data Quality.</w:t>
      </w:r>
    </w:p>
    <w:p w14:paraId="0E58CB5E" w14:textId="77777777" w:rsidR="00AF73EC" w:rsidRPr="004858A0" w:rsidRDefault="00AF73EC" w:rsidP="00AF73EC">
      <w:pPr>
        <w:pStyle w:val="ListParagraph"/>
        <w:spacing w:beforeLines="40" w:before="96" w:afterLines="40" w:after="96" w:line="276" w:lineRule="auto"/>
        <w:jc w:val="both"/>
        <w:rPr>
          <w:rFonts w:ascii="Arial" w:hAnsi="Arial" w:cs="Arial"/>
          <w:color w:val="2A3B4C"/>
          <w:sz w:val="21"/>
          <w:szCs w:val="21"/>
        </w:rPr>
      </w:pPr>
    </w:p>
    <w:p w14:paraId="2A1B5F7C" w14:textId="77777777" w:rsidR="002F3BC3" w:rsidRPr="004858A0" w:rsidRDefault="002F3BC3" w:rsidP="004858A0">
      <w:pPr>
        <w:pStyle w:val="ListParagraph"/>
        <w:numPr>
          <w:ilvl w:val="0"/>
          <w:numId w:val="35"/>
        </w:numPr>
        <w:spacing w:beforeLines="40" w:before="96" w:afterLines="40" w:after="96" w:line="276" w:lineRule="auto"/>
        <w:ind w:right="124"/>
        <w:jc w:val="both"/>
        <w:rPr>
          <w:rFonts w:ascii="Arial" w:hAnsi="Arial" w:cs="Arial"/>
          <w:color w:val="2A3B4C"/>
          <w:sz w:val="21"/>
          <w:szCs w:val="21"/>
        </w:rPr>
      </w:pPr>
      <w:r w:rsidRPr="004858A0">
        <w:rPr>
          <w:rFonts w:ascii="Arial" w:hAnsi="Arial" w:cs="Arial"/>
          <w:color w:val="2A3B4C"/>
          <w:sz w:val="21"/>
          <w:szCs w:val="21"/>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31EA1BB9" w14:textId="7D365F1F" w:rsidR="0038055F" w:rsidRDefault="0038055F" w:rsidP="002F3BC3">
      <w:pPr>
        <w:pStyle w:val="BodyText"/>
        <w:rPr>
          <w:rFonts w:ascii="Arial" w:eastAsiaTheme="minorEastAsia" w:hAnsi="Arial" w:cs="Arial"/>
          <w:color w:val="2A3B4C"/>
          <w:sz w:val="21"/>
          <w:szCs w:val="21"/>
        </w:rPr>
      </w:pPr>
    </w:p>
    <w:p w14:paraId="036E79C9" w14:textId="77777777" w:rsidR="004858A0" w:rsidRDefault="004858A0" w:rsidP="002F3BC3">
      <w:pPr>
        <w:pStyle w:val="OrmistonBodyGreen14pt"/>
        <w:sectPr w:rsidR="004858A0" w:rsidSect="00714E24">
          <w:pgSz w:w="11900" w:h="16840"/>
          <w:pgMar w:top="1702" w:right="843" w:bottom="709" w:left="1134" w:header="1560" w:footer="708" w:gutter="0"/>
          <w:cols w:space="708"/>
          <w:titlePg/>
          <w:docGrid w:linePitch="360"/>
        </w:sectPr>
      </w:pPr>
    </w:p>
    <w:p w14:paraId="5DA924C9" w14:textId="30C7FE2B" w:rsidR="002F3BC3" w:rsidRPr="004858A0" w:rsidRDefault="002F3BC3" w:rsidP="002F3BC3">
      <w:pPr>
        <w:pStyle w:val="OrmistonBodyGreen14pt"/>
        <w:rPr>
          <w:sz w:val="36"/>
          <w:szCs w:val="36"/>
        </w:rPr>
      </w:pPr>
      <w:r w:rsidRPr="004858A0">
        <w:rPr>
          <w:sz w:val="36"/>
          <w:szCs w:val="36"/>
        </w:rPr>
        <w:lastRenderedPageBreak/>
        <w:t xml:space="preserve">Benefits &amp; </w:t>
      </w:r>
      <w:r w:rsidR="005D2EE1" w:rsidRPr="004858A0">
        <w:rPr>
          <w:sz w:val="36"/>
          <w:szCs w:val="36"/>
        </w:rPr>
        <w:t>R</w:t>
      </w:r>
      <w:r w:rsidRPr="004858A0">
        <w:rPr>
          <w:sz w:val="36"/>
          <w:szCs w:val="36"/>
        </w:rPr>
        <w:t>ecognition</w:t>
      </w:r>
    </w:p>
    <w:p w14:paraId="3CF51CBE" w14:textId="77777777" w:rsidR="002F3BC3" w:rsidRPr="002F3BC3" w:rsidRDefault="002F3BC3" w:rsidP="00BF30BB">
      <w:pPr>
        <w:pStyle w:val="BodyText"/>
        <w:rPr>
          <w:rFonts w:ascii="Arial" w:eastAsiaTheme="minorEastAsia" w:hAnsi="Arial" w:cs="Arial"/>
          <w:color w:val="2A3B4C"/>
          <w:sz w:val="21"/>
          <w:szCs w:val="21"/>
        </w:rPr>
      </w:pPr>
    </w:p>
    <w:p w14:paraId="225C8A2E" w14:textId="6AF5B0E9" w:rsidR="002F3BC3" w:rsidRPr="002F3BC3" w:rsidRDefault="002F3BC3" w:rsidP="00BF30BB">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BF30BB">
      <w:pPr>
        <w:pStyle w:val="BodyText"/>
        <w:rPr>
          <w:rFonts w:ascii="Arial" w:eastAsiaTheme="minorEastAsia" w:hAnsi="Arial" w:cs="Arial"/>
          <w:color w:val="2A3B4C"/>
          <w:sz w:val="21"/>
          <w:szCs w:val="21"/>
        </w:rPr>
      </w:pPr>
    </w:p>
    <w:p w14:paraId="1D88C6E3" w14:textId="0D319291" w:rsidR="002F3BC3" w:rsidRDefault="002F3BC3" w:rsidP="00BF30BB">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Cycle to Work:</w:t>
      </w:r>
    </w:p>
    <w:p w14:paraId="41D07860" w14:textId="77777777" w:rsidR="00FA5810" w:rsidRPr="00FA5810" w:rsidRDefault="00FA5810" w:rsidP="00BF30BB">
      <w:pPr>
        <w:pStyle w:val="BodyText"/>
        <w:rPr>
          <w:rFonts w:ascii="Arial" w:eastAsiaTheme="minorEastAsia" w:hAnsi="Arial" w:cs="Arial"/>
          <w:b/>
          <w:bCs/>
          <w:color w:val="2A3B4C"/>
          <w:szCs w:val="16"/>
        </w:rPr>
      </w:pPr>
    </w:p>
    <w:p w14:paraId="2342AC89" w14:textId="77777777" w:rsidR="002F3BC3" w:rsidRPr="002F3BC3" w:rsidRDefault="002F3BC3" w:rsidP="00BF30BB">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BF30BB">
      <w:pPr>
        <w:pStyle w:val="BodyText"/>
        <w:rPr>
          <w:rFonts w:ascii="Arial" w:eastAsiaTheme="minorEastAsia" w:hAnsi="Arial" w:cs="Arial"/>
          <w:color w:val="2A3B4C"/>
          <w:sz w:val="21"/>
          <w:szCs w:val="21"/>
        </w:rPr>
      </w:pPr>
    </w:p>
    <w:p w14:paraId="25AF2A7A" w14:textId="56B557D2" w:rsidR="002F3BC3" w:rsidRDefault="002F3BC3" w:rsidP="00BF30BB">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Annual </w:t>
      </w:r>
      <w:r w:rsidR="004858A0" w:rsidRPr="004858A0">
        <w:rPr>
          <w:rFonts w:ascii="Arial" w:eastAsiaTheme="minorEastAsia" w:hAnsi="Arial" w:cs="Arial"/>
          <w:b/>
          <w:bCs/>
          <w:color w:val="00A878"/>
          <w:sz w:val="22"/>
          <w:szCs w:val="22"/>
        </w:rPr>
        <w:t>Leave Entitlement:</w:t>
      </w:r>
    </w:p>
    <w:p w14:paraId="05F6F7C6" w14:textId="77777777" w:rsidR="00FA5810" w:rsidRPr="00FA5810" w:rsidRDefault="00FA5810" w:rsidP="00BF30BB">
      <w:pPr>
        <w:pStyle w:val="BodyText"/>
        <w:rPr>
          <w:rFonts w:ascii="Arial" w:eastAsiaTheme="minorEastAsia" w:hAnsi="Arial" w:cs="Arial"/>
          <w:b/>
          <w:bCs/>
          <w:color w:val="2A3B4C"/>
          <w:szCs w:val="16"/>
        </w:rPr>
      </w:pPr>
    </w:p>
    <w:p w14:paraId="4BFD5326" w14:textId="77777777" w:rsidR="002F3BC3" w:rsidRPr="002F3BC3" w:rsidRDefault="002F3BC3" w:rsidP="00BF30BB">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BF30BB">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BF30BB">
      <w:pPr>
        <w:pStyle w:val="BodyText"/>
        <w:rPr>
          <w:rFonts w:ascii="Arial" w:eastAsiaTheme="minorEastAsia" w:hAnsi="Arial" w:cs="Arial"/>
          <w:color w:val="2A3B4C"/>
          <w:sz w:val="21"/>
          <w:szCs w:val="21"/>
        </w:rPr>
      </w:pPr>
    </w:p>
    <w:p w14:paraId="55801A5F" w14:textId="2FC9221D" w:rsidR="002F3BC3" w:rsidRDefault="002F3BC3" w:rsidP="00BF30BB">
      <w:pPr>
        <w:rPr>
          <w:rFonts w:ascii="Arial" w:hAnsi="Arial" w:cs="Arial"/>
          <w:b/>
          <w:bCs/>
          <w:color w:val="00A878"/>
          <w:sz w:val="22"/>
          <w:szCs w:val="22"/>
        </w:rPr>
      </w:pPr>
      <w:r w:rsidRPr="004858A0">
        <w:rPr>
          <w:rFonts w:ascii="Arial" w:hAnsi="Arial" w:cs="Arial"/>
          <w:b/>
          <w:bCs/>
          <w:color w:val="00A878"/>
          <w:sz w:val="22"/>
          <w:szCs w:val="22"/>
        </w:rPr>
        <w:t>Group Life Assurance:</w:t>
      </w:r>
    </w:p>
    <w:p w14:paraId="522E83E8" w14:textId="77777777" w:rsidR="00FA5810" w:rsidRPr="00FA5810" w:rsidRDefault="00FA5810" w:rsidP="00BF30BB">
      <w:pPr>
        <w:rPr>
          <w:rFonts w:ascii="Arial" w:hAnsi="Arial" w:cs="Arial"/>
          <w:b/>
          <w:bCs/>
          <w:color w:val="00A878"/>
          <w:sz w:val="16"/>
          <w:szCs w:val="16"/>
        </w:rPr>
      </w:pPr>
    </w:p>
    <w:p w14:paraId="16B07734" w14:textId="7496598A" w:rsidR="002F3BC3" w:rsidRPr="002F3BC3" w:rsidRDefault="002F3BC3" w:rsidP="00BF30BB">
      <w:pPr>
        <w:numPr>
          <w:ilvl w:val="0"/>
          <w:numId w:val="11"/>
        </w:numPr>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2B6A228E" w:rsidR="002F3BC3" w:rsidRDefault="002F3BC3" w:rsidP="00BF30BB">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Occupational </w:t>
      </w:r>
      <w:r w:rsidR="004858A0" w:rsidRPr="004858A0">
        <w:rPr>
          <w:rFonts w:ascii="Arial" w:eastAsiaTheme="minorEastAsia" w:hAnsi="Arial" w:cs="Arial"/>
          <w:b/>
          <w:bCs/>
          <w:color w:val="00A878"/>
          <w:sz w:val="22"/>
          <w:szCs w:val="22"/>
        </w:rPr>
        <w:t>Sick Pay Scheme:</w:t>
      </w:r>
    </w:p>
    <w:p w14:paraId="21BC7A87" w14:textId="77777777" w:rsidR="00FA5810" w:rsidRPr="00FA5810" w:rsidRDefault="00FA5810" w:rsidP="00BF30BB">
      <w:pPr>
        <w:pStyle w:val="BodyText"/>
        <w:rPr>
          <w:rFonts w:ascii="Arial" w:eastAsiaTheme="minorEastAsia" w:hAnsi="Arial" w:cs="Arial"/>
          <w:b/>
          <w:bCs/>
          <w:color w:val="00A878"/>
          <w:szCs w:val="16"/>
        </w:rPr>
      </w:pPr>
    </w:p>
    <w:p w14:paraId="5E3BB639" w14:textId="77777777" w:rsidR="002F3BC3" w:rsidRPr="002F3BC3" w:rsidRDefault="002F3BC3" w:rsidP="00BF30BB">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FA5810">
      <w:pPr>
        <w:pStyle w:val="BodyText"/>
        <w:jc w:val="both"/>
        <w:rPr>
          <w:rFonts w:ascii="Arial" w:eastAsiaTheme="minorEastAsia" w:hAnsi="Arial" w:cs="Arial"/>
          <w:color w:val="2A3B4C"/>
          <w:sz w:val="21"/>
          <w:szCs w:val="21"/>
        </w:rPr>
      </w:pPr>
    </w:p>
    <w:p w14:paraId="7DED44C6" w14:textId="3E31115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Pension:</w:t>
      </w:r>
    </w:p>
    <w:p w14:paraId="7B73FAD1" w14:textId="77777777" w:rsidR="00FA5810" w:rsidRPr="00FA5810" w:rsidRDefault="00FA5810" w:rsidP="00FA5810">
      <w:pPr>
        <w:jc w:val="both"/>
        <w:rPr>
          <w:rFonts w:ascii="Arial" w:hAnsi="Arial" w:cs="Arial"/>
          <w:b/>
          <w:bCs/>
          <w:color w:val="00A878"/>
          <w:sz w:val="16"/>
          <w:szCs w:val="16"/>
        </w:rPr>
      </w:pPr>
    </w:p>
    <w:p w14:paraId="12745E43" w14:textId="77777777" w:rsidR="002F3BC3" w:rsidRPr="002F3BC3" w:rsidRDefault="002F3BC3" w:rsidP="00FA5810">
      <w:pPr>
        <w:pStyle w:val="BodyText"/>
        <w:numPr>
          <w:ilvl w:val="0"/>
          <w:numId w:val="11"/>
        </w:numPr>
        <w:autoSpaceDE w:val="0"/>
        <w:autoSpaceDN w:val="0"/>
        <w:adjustRightInd w:val="0"/>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FA5810">
      <w:pPr>
        <w:pStyle w:val="BodyText"/>
        <w:jc w:val="both"/>
        <w:rPr>
          <w:rFonts w:ascii="Arial" w:eastAsiaTheme="minorEastAsia" w:hAnsi="Arial" w:cs="Arial"/>
          <w:color w:val="2A3B4C"/>
          <w:sz w:val="21"/>
          <w:szCs w:val="21"/>
        </w:rPr>
      </w:pPr>
    </w:p>
    <w:p w14:paraId="5CB08A0B" w14:textId="579D7388"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Sponsorship:</w:t>
      </w:r>
    </w:p>
    <w:p w14:paraId="4E661B45" w14:textId="77777777" w:rsidR="00FA5810" w:rsidRPr="00FA5810" w:rsidRDefault="00FA5810" w:rsidP="00FA5810">
      <w:pPr>
        <w:pStyle w:val="BodyText"/>
        <w:jc w:val="both"/>
        <w:rPr>
          <w:rFonts w:ascii="Arial" w:eastAsiaTheme="minorEastAsia" w:hAnsi="Arial" w:cs="Arial"/>
          <w:b/>
          <w:bCs/>
          <w:color w:val="00A878"/>
          <w:szCs w:val="16"/>
        </w:rPr>
      </w:pPr>
    </w:p>
    <w:p w14:paraId="425D32B2" w14:textId="65191716" w:rsidR="003E32A0"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092CCCEA" w:rsidR="003E32A0" w:rsidRDefault="003E32A0" w:rsidP="003E32A0">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Employee Assistance Programme:</w:t>
      </w:r>
    </w:p>
    <w:p w14:paraId="16BDEE59" w14:textId="77777777" w:rsidR="00FA5810" w:rsidRPr="00FA5810" w:rsidRDefault="00FA5810" w:rsidP="003E32A0">
      <w:pPr>
        <w:pStyle w:val="BodyText"/>
        <w:rPr>
          <w:rFonts w:ascii="Arial" w:eastAsiaTheme="minorEastAsia" w:hAnsi="Arial" w:cs="Arial"/>
          <w:b/>
          <w:bCs/>
          <w:color w:val="00A878"/>
          <w:szCs w:val="16"/>
        </w:rPr>
      </w:pPr>
    </w:p>
    <w:p w14:paraId="50A3F783" w14:textId="10DE1B6E" w:rsidR="003E32A0" w:rsidRPr="003E32A0" w:rsidRDefault="003E32A0" w:rsidP="004858A0">
      <w:pPr>
        <w:pStyle w:val="BodyText"/>
        <w:numPr>
          <w:ilvl w:val="0"/>
          <w:numId w:val="11"/>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13BCA403"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Hive:</w:t>
      </w:r>
    </w:p>
    <w:p w14:paraId="46ECC222" w14:textId="77777777" w:rsidR="00FA5810" w:rsidRPr="00FA5810" w:rsidRDefault="00FA5810" w:rsidP="004858A0">
      <w:pPr>
        <w:pStyle w:val="BodyText"/>
        <w:jc w:val="both"/>
        <w:rPr>
          <w:rFonts w:ascii="Arial" w:eastAsiaTheme="minorEastAsia" w:hAnsi="Arial" w:cs="Arial"/>
          <w:b/>
          <w:bCs/>
          <w:color w:val="00A878"/>
          <w:szCs w:val="16"/>
        </w:rPr>
      </w:pPr>
    </w:p>
    <w:p w14:paraId="1CBBCD85" w14:textId="77777777" w:rsidR="002F3BC3" w:rsidRPr="002F3BC3" w:rsidRDefault="002F3BC3" w:rsidP="004858A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D4A3C89"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Well-being Centre:</w:t>
      </w:r>
    </w:p>
    <w:p w14:paraId="24015ADE" w14:textId="77777777" w:rsidR="00FA5810" w:rsidRPr="00FA5810" w:rsidRDefault="00FA5810" w:rsidP="004858A0">
      <w:pPr>
        <w:pStyle w:val="BodyText"/>
        <w:jc w:val="both"/>
        <w:rPr>
          <w:rFonts w:ascii="Arial" w:eastAsiaTheme="minorEastAsia" w:hAnsi="Arial" w:cs="Arial"/>
          <w:b/>
          <w:bCs/>
          <w:color w:val="00A878"/>
          <w:szCs w:val="16"/>
        </w:rPr>
      </w:pP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w:t>
      </w:r>
      <w:proofErr w:type="gramStart"/>
      <w:r w:rsidRPr="002F3BC3">
        <w:rPr>
          <w:rFonts w:ascii="Arial" w:eastAsiaTheme="minorEastAsia" w:hAnsi="Arial" w:cs="Arial"/>
          <w:color w:val="2A3B4C"/>
          <w:sz w:val="21"/>
          <w:szCs w:val="21"/>
        </w:rPr>
        <w:t>support</w:t>
      </w:r>
      <w:proofErr w:type="gramEnd"/>
      <w:r w:rsidRPr="002F3BC3">
        <w:rPr>
          <w:rFonts w:ascii="Arial" w:eastAsiaTheme="minorEastAsia" w:hAnsi="Arial" w:cs="Arial"/>
          <w:color w:val="2A3B4C"/>
          <w:sz w:val="21"/>
          <w:szCs w:val="21"/>
        </w:rPr>
        <w:t xml:space="preserve">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2DEFCC30" w14:textId="77777777" w:rsidR="0038055F" w:rsidRDefault="0038055F" w:rsidP="002F3BC3">
      <w:pPr>
        <w:pStyle w:val="OrmistonBodyGreen14pt"/>
      </w:pPr>
    </w:p>
    <w:sectPr w:rsidR="0038055F" w:rsidSect="004858A0">
      <w:pgSz w:w="11900" w:h="16840"/>
      <w:pgMar w:top="1702" w:right="1134" w:bottom="709" w:left="1134" w:header="15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960C" w14:textId="77777777" w:rsidR="00903B05" w:rsidRDefault="00903B05" w:rsidP="00E07D94">
      <w:r>
        <w:separator/>
      </w:r>
    </w:p>
  </w:endnote>
  <w:endnote w:type="continuationSeparator" w:id="0">
    <w:p w14:paraId="580A0897" w14:textId="77777777" w:rsidR="00903B05" w:rsidRDefault="00903B05"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9C3C" w14:textId="77777777" w:rsidR="00903B05" w:rsidRDefault="00903B05" w:rsidP="00E07D94">
      <w:r>
        <w:separator/>
      </w:r>
    </w:p>
  </w:footnote>
  <w:footnote w:type="continuationSeparator" w:id="0">
    <w:p w14:paraId="13DFB0DA" w14:textId="77777777" w:rsidR="00903B05" w:rsidRDefault="00903B05"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2BC16E6E" w:rsidR="00AB351B" w:rsidRDefault="00A13C9C" w:rsidP="003B2457">
    <w:pPr>
      <w:pStyle w:val="OrmistonBody105pt"/>
    </w:pPr>
    <w:r>
      <w:rPr>
        <w:noProof/>
      </w:rPr>
      <w:drawing>
        <wp:anchor distT="0" distB="0" distL="114300" distR="114300" simplePos="0" relativeHeight="251665408" behindDoc="0" locked="0" layoutInCell="1" allowOverlap="1" wp14:anchorId="36B64D39" wp14:editId="3405A25F">
          <wp:simplePos x="0" y="0"/>
          <wp:positionH relativeFrom="column">
            <wp:posOffset>5023106</wp:posOffset>
          </wp:positionH>
          <wp:positionV relativeFrom="paragraph">
            <wp:posOffset>-513353</wp:posOffset>
          </wp:positionV>
          <wp:extent cx="1359485" cy="1069732"/>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54AABF0">
          <wp:simplePos x="0" y="0"/>
          <wp:positionH relativeFrom="margin">
            <wp:posOffset>-595399</wp:posOffset>
          </wp:positionH>
          <wp:positionV relativeFrom="page">
            <wp:posOffset>166255</wp:posOffset>
          </wp:positionV>
          <wp:extent cx="7303325" cy="1035436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307679" cy="1036054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51AAFA7F" w:rsidR="00AB351B" w:rsidRDefault="00A13C9C" w:rsidP="00AB4325">
    <w:pPr>
      <w:pStyle w:val="OrmistonBody105pt"/>
    </w:pPr>
    <w:r>
      <w:rPr>
        <w:noProof/>
      </w:rPr>
      <w:drawing>
        <wp:anchor distT="0" distB="0" distL="114300" distR="114300" simplePos="0" relativeHeight="251663360" behindDoc="0" locked="0" layoutInCell="1" allowOverlap="1" wp14:anchorId="2B998FDE" wp14:editId="6E062D5B">
          <wp:simplePos x="0" y="0"/>
          <wp:positionH relativeFrom="column">
            <wp:posOffset>5026759</wp:posOffset>
          </wp:positionH>
          <wp:positionV relativeFrom="paragraph">
            <wp:posOffset>-694657</wp:posOffset>
          </wp:positionV>
          <wp:extent cx="1359485" cy="1069732"/>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51B">
      <w:rPr>
        <w:noProof/>
        <w:lang w:val="en-US"/>
      </w:rPr>
      <w:softHyphen/>
    </w:r>
    <w:r w:rsidR="00AB351B">
      <w:rPr>
        <w:noProof/>
        <w:lang w:val="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BF"/>
    <w:multiLevelType w:val="hybridMultilevel"/>
    <w:tmpl w:val="B7C6D0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212EAD"/>
    <w:multiLevelType w:val="hybridMultilevel"/>
    <w:tmpl w:val="45703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12DF4"/>
    <w:multiLevelType w:val="hybridMultilevel"/>
    <w:tmpl w:val="8BEEA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C34B11"/>
    <w:multiLevelType w:val="hybridMultilevel"/>
    <w:tmpl w:val="011A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006BB"/>
    <w:multiLevelType w:val="hybridMultilevel"/>
    <w:tmpl w:val="EB10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21E3F"/>
    <w:multiLevelType w:val="hybridMultilevel"/>
    <w:tmpl w:val="15E8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FA3CDB"/>
    <w:multiLevelType w:val="hybridMultilevel"/>
    <w:tmpl w:val="0E58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A02994"/>
    <w:multiLevelType w:val="hybridMultilevel"/>
    <w:tmpl w:val="79F8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985571"/>
    <w:multiLevelType w:val="hybridMultilevel"/>
    <w:tmpl w:val="8934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AA1E1C"/>
    <w:multiLevelType w:val="hybridMultilevel"/>
    <w:tmpl w:val="1FC4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BF4C59"/>
    <w:multiLevelType w:val="hybridMultilevel"/>
    <w:tmpl w:val="691E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230DF2"/>
    <w:multiLevelType w:val="hybridMultilevel"/>
    <w:tmpl w:val="502E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20B08"/>
    <w:multiLevelType w:val="hybridMultilevel"/>
    <w:tmpl w:val="D3A2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E16A5"/>
    <w:multiLevelType w:val="hybridMultilevel"/>
    <w:tmpl w:val="C304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253884"/>
    <w:multiLevelType w:val="hybridMultilevel"/>
    <w:tmpl w:val="BA803E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07559B"/>
    <w:multiLevelType w:val="hybridMultilevel"/>
    <w:tmpl w:val="E006C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DF2C7C"/>
    <w:multiLevelType w:val="hybridMultilevel"/>
    <w:tmpl w:val="9340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150DF"/>
    <w:multiLevelType w:val="hybridMultilevel"/>
    <w:tmpl w:val="8E88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52BF4"/>
    <w:multiLevelType w:val="hybridMultilevel"/>
    <w:tmpl w:val="D5C453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32A47DA"/>
    <w:multiLevelType w:val="hybridMultilevel"/>
    <w:tmpl w:val="9020A0B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1"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993994"/>
    <w:multiLevelType w:val="hybridMultilevel"/>
    <w:tmpl w:val="887C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928FB"/>
    <w:multiLevelType w:val="hybridMultilevel"/>
    <w:tmpl w:val="5C70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F77D36"/>
    <w:multiLevelType w:val="hybridMultilevel"/>
    <w:tmpl w:val="D22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5E6CE3"/>
    <w:multiLevelType w:val="hybridMultilevel"/>
    <w:tmpl w:val="B6009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DB79A2"/>
    <w:multiLevelType w:val="hybridMultilevel"/>
    <w:tmpl w:val="6FB6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460DF8"/>
    <w:multiLevelType w:val="hybridMultilevel"/>
    <w:tmpl w:val="270C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282D92"/>
    <w:multiLevelType w:val="hybridMultilevel"/>
    <w:tmpl w:val="F5F2DE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3" w15:restartNumberingAfterBreak="0">
    <w:nsid w:val="7D1142A3"/>
    <w:multiLevelType w:val="hybridMultilevel"/>
    <w:tmpl w:val="4660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15"/>
  </w:num>
  <w:num w:numId="4">
    <w:abstractNumId w:val="17"/>
  </w:num>
  <w:num w:numId="5">
    <w:abstractNumId w:val="37"/>
  </w:num>
  <w:num w:numId="6">
    <w:abstractNumId w:val="13"/>
  </w:num>
  <w:num w:numId="7">
    <w:abstractNumId w:val="4"/>
  </w:num>
  <w:num w:numId="8">
    <w:abstractNumId w:val="18"/>
  </w:num>
  <w:num w:numId="9">
    <w:abstractNumId w:val="12"/>
  </w:num>
  <w:num w:numId="10">
    <w:abstractNumId w:val="7"/>
  </w:num>
  <w:num w:numId="11">
    <w:abstractNumId w:val="35"/>
  </w:num>
  <w:num w:numId="12">
    <w:abstractNumId w:val="23"/>
  </w:num>
  <w:num w:numId="13">
    <w:abstractNumId w:val="20"/>
  </w:num>
  <w:num w:numId="14">
    <w:abstractNumId w:val="2"/>
  </w:num>
  <w:num w:numId="15">
    <w:abstractNumId w:val="31"/>
  </w:num>
  <w:num w:numId="16">
    <w:abstractNumId w:val="19"/>
  </w:num>
  <w:num w:numId="17">
    <w:abstractNumId w:val="32"/>
  </w:num>
  <w:num w:numId="18">
    <w:abstractNumId w:val="41"/>
  </w:num>
  <w:num w:numId="19">
    <w:abstractNumId w:val="33"/>
  </w:num>
  <w:num w:numId="20">
    <w:abstractNumId w:val="21"/>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8"/>
  </w:num>
  <w:num w:numId="24">
    <w:abstractNumId w:val="14"/>
  </w:num>
  <w:num w:numId="25">
    <w:abstractNumId w:val="24"/>
  </w:num>
  <w:num w:numId="26">
    <w:abstractNumId w:val="29"/>
  </w:num>
  <w:num w:numId="27">
    <w:abstractNumId w:val="42"/>
  </w:num>
  <w:num w:numId="28">
    <w:abstractNumId w:val="5"/>
  </w:num>
  <w:num w:numId="29">
    <w:abstractNumId w:val="6"/>
  </w:num>
  <w:num w:numId="30">
    <w:abstractNumId w:val="3"/>
  </w:num>
  <w:num w:numId="31">
    <w:abstractNumId w:val="11"/>
  </w:num>
  <w:num w:numId="32">
    <w:abstractNumId w:val="16"/>
  </w:num>
  <w:num w:numId="33">
    <w:abstractNumId w:val="36"/>
  </w:num>
  <w:num w:numId="34">
    <w:abstractNumId w:val="40"/>
  </w:num>
  <w:num w:numId="35">
    <w:abstractNumId w:val="39"/>
  </w:num>
  <w:num w:numId="36">
    <w:abstractNumId w:val="22"/>
  </w:num>
  <w:num w:numId="37">
    <w:abstractNumId w:val="1"/>
  </w:num>
  <w:num w:numId="38">
    <w:abstractNumId w:val="10"/>
  </w:num>
  <w:num w:numId="39">
    <w:abstractNumId w:val="27"/>
  </w:num>
  <w:num w:numId="40">
    <w:abstractNumId w:val="28"/>
  </w:num>
  <w:num w:numId="41">
    <w:abstractNumId w:val="26"/>
  </w:num>
  <w:num w:numId="42">
    <w:abstractNumId w:val="9"/>
  </w:num>
  <w:num w:numId="43">
    <w:abstractNumId w:val="25"/>
  </w:num>
  <w:num w:numId="44">
    <w:abstractNumId w:val="43"/>
  </w:num>
  <w:num w:numId="45">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453C7"/>
    <w:rsid w:val="00083DD1"/>
    <w:rsid w:val="000A55BF"/>
    <w:rsid w:val="000B473F"/>
    <w:rsid w:val="000C4E73"/>
    <w:rsid w:val="000C50AA"/>
    <w:rsid w:val="000D049F"/>
    <w:rsid w:val="000D2789"/>
    <w:rsid w:val="000D4016"/>
    <w:rsid w:val="000E428D"/>
    <w:rsid w:val="000F71CB"/>
    <w:rsid w:val="0011135E"/>
    <w:rsid w:val="0012078F"/>
    <w:rsid w:val="00143E5A"/>
    <w:rsid w:val="00145596"/>
    <w:rsid w:val="00152923"/>
    <w:rsid w:val="0017275F"/>
    <w:rsid w:val="001803DC"/>
    <w:rsid w:val="00196C5D"/>
    <w:rsid w:val="001B492F"/>
    <w:rsid w:val="001F125F"/>
    <w:rsid w:val="001F568D"/>
    <w:rsid w:val="002A68D5"/>
    <w:rsid w:val="002B5073"/>
    <w:rsid w:val="002C134F"/>
    <w:rsid w:val="002C7DF6"/>
    <w:rsid w:val="002F3BC3"/>
    <w:rsid w:val="003033EC"/>
    <w:rsid w:val="0034112E"/>
    <w:rsid w:val="0037077D"/>
    <w:rsid w:val="0038055F"/>
    <w:rsid w:val="003A552B"/>
    <w:rsid w:val="003B2457"/>
    <w:rsid w:val="003B4B9D"/>
    <w:rsid w:val="003B52DE"/>
    <w:rsid w:val="003C7C5B"/>
    <w:rsid w:val="003E32A0"/>
    <w:rsid w:val="003F4568"/>
    <w:rsid w:val="004171D7"/>
    <w:rsid w:val="004520EE"/>
    <w:rsid w:val="00452557"/>
    <w:rsid w:val="00474A72"/>
    <w:rsid w:val="004858A0"/>
    <w:rsid w:val="004B4C8F"/>
    <w:rsid w:val="004D55BD"/>
    <w:rsid w:val="004F1758"/>
    <w:rsid w:val="00501959"/>
    <w:rsid w:val="0050300B"/>
    <w:rsid w:val="00545666"/>
    <w:rsid w:val="00560C73"/>
    <w:rsid w:val="005912DE"/>
    <w:rsid w:val="00595124"/>
    <w:rsid w:val="005A585B"/>
    <w:rsid w:val="005C7461"/>
    <w:rsid w:val="005D2EE1"/>
    <w:rsid w:val="005D6B09"/>
    <w:rsid w:val="005E6584"/>
    <w:rsid w:val="0064175F"/>
    <w:rsid w:val="00647B66"/>
    <w:rsid w:val="00676983"/>
    <w:rsid w:val="006952DB"/>
    <w:rsid w:val="006C59A6"/>
    <w:rsid w:val="006D12C9"/>
    <w:rsid w:val="006E29FE"/>
    <w:rsid w:val="006E2DC5"/>
    <w:rsid w:val="006E57E7"/>
    <w:rsid w:val="006F5D99"/>
    <w:rsid w:val="007001AA"/>
    <w:rsid w:val="00714E24"/>
    <w:rsid w:val="007357EB"/>
    <w:rsid w:val="0075330B"/>
    <w:rsid w:val="00783C7A"/>
    <w:rsid w:val="007856DB"/>
    <w:rsid w:val="00791CB5"/>
    <w:rsid w:val="0079682A"/>
    <w:rsid w:val="00797EF3"/>
    <w:rsid w:val="007A5768"/>
    <w:rsid w:val="007C2864"/>
    <w:rsid w:val="007C42A4"/>
    <w:rsid w:val="007D2ABB"/>
    <w:rsid w:val="008446D0"/>
    <w:rsid w:val="008525B4"/>
    <w:rsid w:val="0086277E"/>
    <w:rsid w:val="00872BA0"/>
    <w:rsid w:val="00890631"/>
    <w:rsid w:val="008B2A9A"/>
    <w:rsid w:val="008B5B2D"/>
    <w:rsid w:val="008D5229"/>
    <w:rsid w:val="00903B05"/>
    <w:rsid w:val="00904E67"/>
    <w:rsid w:val="00904FC5"/>
    <w:rsid w:val="00920A81"/>
    <w:rsid w:val="00946D00"/>
    <w:rsid w:val="009548BD"/>
    <w:rsid w:val="00990878"/>
    <w:rsid w:val="00992E36"/>
    <w:rsid w:val="009A1BF6"/>
    <w:rsid w:val="009B5E6C"/>
    <w:rsid w:val="009C29E5"/>
    <w:rsid w:val="009E11FB"/>
    <w:rsid w:val="009E3E62"/>
    <w:rsid w:val="00A13C9C"/>
    <w:rsid w:val="00A142C9"/>
    <w:rsid w:val="00A94701"/>
    <w:rsid w:val="00AA4CA4"/>
    <w:rsid w:val="00AB351B"/>
    <w:rsid w:val="00AB4325"/>
    <w:rsid w:val="00AC0C92"/>
    <w:rsid w:val="00AE7FF4"/>
    <w:rsid w:val="00AF1568"/>
    <w:rsid w:val="00AF6ED1"/>
    <w:rsid w:val="00AF73EC"/>
    <w:rsid w:val="00B12511"/>
    <w:rsid w:val="00B25800"/>
    <w:rsid w:val="00B43C97"/>
    <w:rsid w:val="00B45868"/>
    <w:rsid w:val="00B460F0"/>
    <w:rsid w:val="00B70F4A"/>
    <w:rsid w:val="00B921B2"/>
    <w:rsid w:val="00BC61F9"/>
    <w:rsid w:val="00BF30BB"/>
    <w:rsid w:val="00C07813"/>
    <w:rsid w:val="00C35BFD"/>
    <w:rsid w:val="00C710CB"/>
    <w:rsid w:val="00C8766E"/>
    <w:rsid w:val="00C96C90"/>
    <w:rsid w:val="00CA3C8B"/>
    <w:rsid w:val="00CF21FD"/>
    <w:rsid w:val="00D222FB"/>
    <w:rsid w:val="00D42B10"/>
    <w:rsid w:val="00DA2DAE"/>
    <w:rsid w:val="00DD6090"/>
    <w:rsid w:val="00DE369B"/>
    <w:rsid w:val="00E07D94"/>
    <w:rsid w:val="00E10041"/>
    <w:rsid w:val="00E33736"/>
    <w:rsid w:val="00E43C08"/>
    <w:rsid w:val="00E44C87"/>
    <w:rsid w:val="00E8201F"/>
    <w:rsid w:val="00E92296"/>
    <w:rsid w:val="00EA3FF0"/>
    <w:rsid w:val="00EB12C4"/>
    <w:rsid w:val="00ED11F9"/>
    <w:rsid w:val="00F1342C"/>
    <w:rsid w:val="00F2733D"/>
    <w:rsid w:val="00F6600E"/>
    <w:rsid w:val="00F87F57"/>
    <w:rsid w:val="00F930BC"/>
    <w:rsid w:val="00F9712E"/>
    <w:rsid w:val="00FA5810"/>
    <w:rsid w:val="00FB0433"/>
    <w:rsid w:val="00FB10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16EFEA36"/>
  <w14:defaultImageDpi w14:val="300"/>
  <w15:docId w15:val="{ED8E221D-D282-4AED-85B4-2AD9777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50300B"/>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452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71356">
      <w:bodyDiv w:val="1"/>
      <w:marLeft w:val="0"/>
      <w:marRight w:val="0"/>
      <w:marTop w:val="0"/>
      <w:marBottom w:val="0"/>
      <w:divBdr>
        <w:top w:val="none" w:sz="0" w:space="0" w:color="auto"/>
        <w:left w:val="none" w:sz="0" w:space="0" w:color="auto"/>
        <w:bottom w:val="none" w:sz="0" w:space="0" w:color="auto"/>
        <w:right w:val="none" w:sz="0" w:space="0" w:color="auto"/>
      </w:divBdr>
    </w:div>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85493929">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468281189">
      <w:bodyDiv w:val="1"/>
      <w:marLeft w:val="0"/>
      <w:marRight w:val="0"/>
      <w:marTop w:val="0"/>
      <w:marBottom w:val="0"/>
      <w:divBdr>
        <w:top w:val="none" w:sz="0" w:space="0" w:color="auto"/>
        <w:left w:val="none" w:sz="0" w:space="0" w:color="auto"/>
        <w:bottom w:val="none" w:sz="0" w:space="0" w:color="auto"/>
        <w:right w:val="none" w:sz="0" w:space="0" w:color="auto"/>
      </w:divBdr>
    </w:div>
    <w:div w:id="640229768">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905530285">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 w:id="1416975478">
      <w:bodyDiv w:val="1"/>
      <w:marLeft w:val="0"/>
      <w:marRight w:val="0"/>
      <w:marTop w:val="0"/>
      <w:marBottom w:val="0"/>
      <w:divBdr>
        <w:top w:val="none" w:sz="0" w:space="0" w:color="auto"/>
        <w:left w:val="none" w:sz="0" w:space="0" w:color="auto"/>
        <w:bottom w:val="none" w:sz="0" w:space="0" w:color="auto"/>
        <w:right w:val="none" w:sz="0" w:space="0" w:color="auto"/>
      </w:divBdr>
    </w:div>
    <w:div w:id="1484156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ynn.cornish@ormistonfamil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0B0D-2687-4129-8262-A2D5710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TotalTime>
  <Pages>14</Pages>
  <Words>4008</Words>
  <Characters>22847</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Annette Giles</cp:lastModifiedBy>
  <cp:revision>2</cp:revision>
  <dcterms:created xsi:type="dcterms:W3CDTF">2021-12-02T17:28:00Z</dcterms:created>
  <dcterms:modified xsi:type="dcterms:W3CDTF">2021-12-02T17:28:00Z</dcterms:modified>
</cp:coreProperties>
</file>