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77777777" w:rsidR="002F3BC3" w:rsidRDefault="002F3BC3" w:rsidP="00A94701">
      <w:pPr>
        <w:pStyle w:val="OrmistonMainHeader"/>
      </w:pPr>
      <w:r>
        <w:t>Counsellor</w:t>
      </w:r>
    </w:p>
    <w:p w14:paraId="4BD2A866" w14:textId="149AE757" w:rsidR="00ED11F9" w:rsidRPr="00A94701" w:rsidRDefault="005A585B" w:rsidP="00A94701">
      <w:pPr>
        <w:pStyle w:val="OrmistonMainHeader"/>
      </w:pPr>
      <w:r>
        <w:t xml:space="preserve">Children and Young People’s Mental Health Service. </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65A156E1" w:rsidR="00143E5A" w:rsidRPr="00EB12C4" w:rsidRDefault="00143E5A" w:rsidP="00A94701">
      <w:pPr>
        <w:pStyle w:val="OrmistonBody12pt"/>
      </w:pPr>
      <w:r w:rsidRPr="00EB12C4">
        <w:t>Thank you for your interest in the post of</w:t>
      </w:r>
      <w:r w:rsidR="00E33736">
        <w:t xml:space="preserve"> </w:t>
      </w:r>
      <w:r w:rsidR="002F3BC3">
        <w:t>Emotional Wellbeing Counsellor</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10AA9178" w14:textId="0D77F555"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3B46537A" w:rsidR="000F71CB" w:rsidRDefault="00C35BFD" w:rsidP="00F9712E">
      <w:pPr>
        <w:pStyle w:val="OrmistonSubtitle12pt"/>
      </w:pPr>
      <w:r w:rsidRPr="00EB12C4">
        <w:t xml:space="preserve">About </w:t>
      </w:r>
      <w:r w:rsidR="005A585B">
        <w:t>our Norfolk Children &amp; Young People’s Mental Health Service</w:t>
      </w:r>
    </w:p>
    <w:p w14:paraId="7E341CBB" w14:textId="5710D64E" w:rsidR="002F3BC3" w:rsidRDefault="005A585B" w:rsidP="002F3BC3">
      <w:pPr>
        <w:rPr>
          <w:rFonts w:ascii="Arial" w:hAnsi="Arial" w:cs="Arial"/>
          <w:color w:val="2A3B4C"/>
          <w:sz w:val="21"/>
          <w:szCs w:val="21"/>
        </w:rPr>
      </w:pPr>
      <w:r>
        <w:rPr>
          <w:rFonts w:ascii="Arial" w:hAnsi="Arial" w:cs="Arial"/>
          <w:color w:val="2A3B4C"/>
          <w:sz w:val="21"/>
          <w:szCs w:val="21"/>
        </w:rPr>
        <w:t xml:space="preserve">Supporting the mental health of children and young people in Norfolk, we are part of Alliance with Norfolk and Suffolk Foundation Trust and </w:t>
      </w:r>
      <w:proofErr w:type="spellStart"/>
      <w:r>
        <w:rPr>
          <w:rFonts w:ascii="Arial" w:hAnsi="Arial" w:cs="Arial"/>
          <w:color w:val="2A3B4C"/>
          <w:sz w:val="21"/>
          <w:szCs w:val="21"/>
        </w:rPr>
        <w:t>Mancroft</w:t>
      </w:r>
      <w:proofErr w:type="spellEnd"/>
      <w:r>
        <w:rPr>
          <w:rFonts w:ascii="Arial" w:hAnsi="Arial" w:cs="Arial"/>
          <w:color w:val="2A3B4C"/>
          <w:sz w:val="21"/>
          <w:szCs w:val="21"/>
        </w:rPr>
        <w:t xml:space="preserve"> Advice Project (MAP) and the Norfolk and Waveney Clinical Commissioning Group.</w:t>
      </w:r>
    </w:p>
    <w:p w14:paraId="3BFA463A" w14:textId="77777777" w:rsidR="005A585B" w:rsidRPr="002F3BC3" w:rsidRDefault="005A585B" w:rsidP="002F3BC3">
      <w:pPr>
        <w:rPr>
          <w:rFonts w:ascii="Arial" w:hAnsi="Arial" w:cs="Arial"/>
          <w:color w:val="2A3B4C"/>
          <w:sz w:val="21"/>
          <w:szCs w:val="21"/>
        </w:rPr>
      </w:pPr>
    </w:p>
    <w:p w14:paraId="303F3296" w14:textId="7417D996"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The service works alongside a range of other services for children and young people includ</w:t>
      </w:r>
      <w:r w:rsidR="005A585B">
        <w:rPr>
          <w:rFonts w:ascii="Arial" w:hAnsi="Arial" w:cs="Arial"/>
          <w:color w:val="2A3B4C"/>
          <w:sz w:val="21"/>
          <w:szCs w:val="21"/>
        </w:rPr>
        <w:t>ing</w:t>
      </w:r>
      <w:r w:rsidRPr="002F3BC3">
        <w:rPr>
          <w:rFonts w:ascii="Arial" w:hAnsi="Arial" w:cs="Arial"/>
          <w:color w:val="2A3B4C"/>
          <w:sz w:val="21"/>
          <w:szCs w:val="21"/>
        </w:rPr>
        <w:t xml:space="preserve">, but not limited to Tier 3 CAMHS (NSFT), Social Care (including Social Work, Early Help and Education), Community Paediatrics, Voluntary </w:t>
      </w:r>
      <w:proofErr w:type="gramStart"/>
      <w:r w:rsidRPr="002F3BC3">
        <w:rPr>
          <w:rFonts w:ascii="Arial" w:hAnsi="Arial" w:cs="Arial"/>
          <w:color w:val="2A3B4C"/>
          <w:sz w:val="21"/>
          <w:szCs w:val="21"/>
        </w:rPr>
        <w:t>Providers</w:t>
      </w:r>
      <w:proofErr w:type="gramEnd"/>
      <w:r w:rsidRPr="002F3BC3">
        <w:rPr>
          <w:rFonts w:ascii="Arial" w:hAnsi="Arial" w:cs="Arial"/>
          <w:color w:val="2A3B4C"/>
          <w:sz w:val="21"/>
          <w:szCs w:val="21"/>
        </w:rPr>
        <w:t xml:space="preserve"> and universal settings. </w:t>
      </w:r>
      <w:r w:rsidR="005A585B">
        <w:rPr>
          <w:rFonts w:ascii="Arial" w:hAnsi="Arial" w:cs="Arial"/>
          <w:color w:val="2A3B4C"/>
          <w:sz w:val="21"/>
          <w:szCs w:val="21"/>
        </w:rPr>
        <w:t xml:space="preserve">We </w:t>
      </w:r>
      <w:r w:rsidRPr="002F3BC3">
        <w:rPr>
          <w:rFonts w:ascii="Arial" w:hAnsi="Arial" w:cs="Arial"/>
          <w:color w:val="2A3B4C"/>
          <w:sz w:val="21"/>
          <w:szCs w:val="21"/>
        </w:rPr>
        <w:t xml:space="preserve">aim to improve the emotional wellbeing and mental health outcomes for Children and Young People </w:t>
      </w:r>
      <w:proofErr w:type="gramStart"/>
      <w:r w:rsidRPr="002F3BC3">
        <w:rPr>
          <w:rFonts w:ascii="Arial" w:hAnsi="Arial" w:cs="Arial"/>
          <w:color w:val="2A3B4C"/>
          <w:sz w:val="21"/>
          <w:szCs w:val="21"/>
        </w:rPr>
        <w:t>age</w:t>
      </w:r>
      <w:proofErr w:type="gramEnd"/>
      <w:r w:rsidRPr="002F3BC3">
        <w:rPr>
          <w:rFonts w:ascii="Arial" w:hAnsi="Arial" w:cs="Arial"/>
          <w:color w:val="2A3B4C"/>
          <w:sz w:val="21"/>
          <w:szCs w:val="21"/>
        </w:rPr>
        <w:t xml:space="preserve"> 0-</w:t>
      </w:r>
      <w:r w:rsidR="00595124">
        <w:rPr>
          <w:rFonts w:ascii="Arial" w:hAnsi="Arial" w:cs="Arial"/>
          <w:color w:val="2A3B4C"/>
          <w:sz w:val="21"/>
          <w:szCs w:val="21"/>
        </w:rPr>
        <w:t>25</w:t>
      </w:r>
      <w:r w:rsidRPr="002F3BC3">
        <w:rPr>
          <w:rFonts w:ascii="Arial" w:hAnsi="Arial" w:cs="Arial"/>
          <w:color w:val="2A3B4C"/>
          <w:sz w:val="21"/>
          <w:szCs w:val="21"/>
        </w:rPr>
        <w:t xml:space="preserve"> years, including </w:t>
      </w:r>
      <w:proofErr w:type="spellStart"/>
      <w:r w:rsidRPr="002F3BC3">
        <w:rPr>
          <w:rFonts w:ascii="Arial" w:hAnsi="Arial" w:cs="Arial"/>
          <w:color w:val="2A3B4C"/>
          <w:sz w:val="21"/>
          <w:szCs w:val="21"/>
        </w:rPr>
        <w:t>unborns</w:t>
      </w:r>
      <w:proofErr w:type="spellEnd"/>
      <w:r w:rsidRPr="002F3BC3">
        <w:rPr>
          <w:rFonts w:ascii="Arial" w:hAnsi="Arial" w:cs="Arial"/>
          <w:color w:val="2A3B4C"/>
          <w:sz w:val="21"/>
          <w:szCs w:val="21"/>
        </w:rPr>
        <w:t xml:space="preserve">. This is by providing evidence informed targeted mental health interventions and pathways of care where there is a mild to moderate mental health presentation. </w:t>
      </w:r>
    </w:p>
    <w:p w14:paraId="038479B1" w14:textId="77777777" w:rsidR="002F3BC3" w:rsidRPr="002F3BC3" w:rsidRDefault="002F3BC3" w:rsidP="002F3BC3">
      <w:pPr>
        <w:rPr>
          <w:rFonts w:ascii="Arial" w:hAnsi="Arial" w:cs="Arial"/>
          <w:color w:val="2A3B4C"/>
          <w:sz w:val="21"/>
          <w:szCs w:val="21"/>
        </w:rPr>
      </w:pPr>
    </w:p>
    <w:p w14:paraId="0C3D1C93"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When describing mental health difficulties these are often talked about in terms of the severity and frequency of the presentation. The term ‘mild to moderate’ are the most common terms used to describe the different levels of mental health difficulties. The National Institute for Health and Care Excellence (NICE 2011) defines these as:</w:t>
      </w:r>
    </w:p>
    <w:p w14:paraId="1F7DD965"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mild mental health problem is when a person has a small number of symptoms that have a limited effect on their daily life.</w:t>
      </w:r>
    </w:p>
    <w:p w14:paraId="3A09AEB1"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moderate mental health problem is when a person has more symptoms that can make their daily life much more difficult than usual.</w:t>
      </w:r>
    </w:p>
    <w:p w14:paraId="485405CB" w14:textId="35C20FAE"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severe mental health problem is when a person has many symptoms that can make their daily life extremely difficult</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20987FD3" w14:textId="77777777" w:rsidR="005C7461" w:rsidRDefault="005C7461" w:rsidP="007856DB">
      <w:pPr>
        <w:pStyle w:val="OrmistonSubHeaderBold"/>
      </w:pPr>
    </w:p>
    <w:p w14:paraId="7A8B2522" w14:textId="27AC85DF" w:rsidR="00C35BFD" w:rsidRPr="007856DB" w:rsidRDefault="00C35BFD" w:rsidP="007856DB">
      <w:pPr>
        <w:pStyle w:val="OrmistonSubHeaderBold"/>
      </w:pPr>
      <w:r w:rsidRPr="007856DB">
        <w:lastRenderedPageBreak/>
        <w:t xml:space="preserve">Job Description </w:t>
      </w:r>
    </w:p>
    <w:p w14:paraId="471C7E9D" w14:textId="53CD07CA" w:rsidR="006D12C9" w:rsidRDefault="0079682A" w:rsidP="007001AA">
      <w:pPr>
        <w:pStyle w:val="OrmistonJobDescriptionSubtitle"/>
      </w:pPr>
      <w:r w:rsidRPr="0079682A">
        <w:rPr>
          <w:color w:val="00A879"/>
        </w:rPr>
        <w:t>Job Title:</w:t>
      </w:r>
      <w:r>
        <w:tab/>
      </w:r>
      <w:r w:rsidR="002F3BC3">
        <w:rPr>
          <w:rFonts w:ascii="Arial Bold" w:hAnsi="Arial Bold" w:cs="Arial Bold"/>
          <w:b w:val="0"/>
          <w:bCs/>
          <w:color w:val="2A3B4C"/>
        </w:rPr>
        <w:t>Counsellor</w:t>
      </w:r>
      <w:r w:rsidR="006D12C9">
        <w:br/>
      </w:r>
      <w:r w:rsidRPr="0079682A">
        <w:rPr>
          <w:color w:val="00A879"/>
        </w:rPr>
        <w:t>Service:</w:t>
      </w:r>
      <w:r>
        <w:tab/>
      </w:r>
      <w:r w:rsidR="005A585B">
        <w:rPr>
          <w:rFonts w:ascii="Arial Bold" w:hAnsi="Arial Bold" w:cs="Arial Bold"/>
          <w:b w:val="0"/>
          <w:bCs/>
          <w:color w:val="2A3B4C"/>
        </w:rPr>
        <w:t>Norfolk Children &amp; Young People’s Mental Health Service</w:t>
      </w:r>
      <w:r w:rsidR="006D12C9">
        <w:br/>
      </w:r>
      <w:r w:rsidRPr="0079682A">
        <w:rPr>
          <w:color w:val="00A879"/>
        </w:rPr>
        <w:t>Location:</w:t>
      </w:r>
      <w:r>
        <w:tab/>
      </w:r>
      <w:r w:rsidR="002F3BC3">
        <w:rPr>
          <w:rFonts w:ascii="Arial Bold" w:hAnsi="Arial Bold" w:cs="Arial Bold"/>
          <w:b w:val="0"/>
          <w:bCs/>
          <w:color w:val="2A3B4C"/>
        </w:rPr>
        <w:t>Norwich Hub and in the community around Norfolk and Waveney</w:t>
      </w:r>
    </w:p>
    <w:p w14:paraId="2B323137" w14:textId="77777777" w:rsidR="007856DB" w:rsidRDefault="006D12C9" w:rsidP="007856DB">
      <w:pPr>
        <w:pStyle w:val="OrmistonBody12pt"/>
      </w:pPr>
      <w:r>
        <w:rPr>
          <w:b/>
        </w:rPr>
        <w:br/>
      </w:r>
    </w:p>
    <w:p w14:paraId="3F96DF33" w14:textId="389D17A3" w:rsidR="006952DB" w:rsidRDefault="00C35BFD" w:rsidP="00BC61F9">
      <w:pPr>
        <w:pStyle w:val="OrmistonSubtitle12pt"/>
      </w:pPr>
      <w:r w:rsidRPr="00EB12C4">
        <w:t>Job purpose</w:t>
      </w:r>
      <w:r w:rsidR="00E33736">
        <w:t>:</w:t>
      </w:r>
    </w:p>
    <w:p w14:paraId="18497697" w14:textId="2F5024C1" w:rsidR="002F3BC3" w:rsidRDefault="002F3BC3" w:rsidP="002F3BC3">
      <w:pPr>
        <w:rPr>
          <w:rFonts w:ascii="Trebuchet MS" w:hAnsi="Trebuchet MS" w:cs="Calibri"/>
          <w:sz w:val="22"/>
          <w:szCs w:val="22"/>
        </w:rPr>
      </w:pPr>
      <w:r w:rsidRPr="002F3BC3">
        <w:rPr>
          <w:rFonts w:ascii="Arial" w:hAnsi="Arial" w:cs="Arial"/>
          <w:color w:val="2A3B4C"/>
          <w:sz w:val="21"/>
          <w:szCs w:val="21"/>
        </w:rPr>
        <w:t>To provide assessment and short-term therapeutic interventions to children with mild-moderate mental health issues</w:t>
      </w:r>
      <w:r w:rsidRPr="002F3BC3">
        <w:rPr>
          <w:rFonts w:ascii="Trebuchet MS" w:hAnsi="Trebuchet MS" w:cs="Calibri"/>
          <w:sz w:val="22"/>
          <w:szCs w:val="22"/>
        </w:rPr>
        <w:t>.</w:t>
      </w:r>
      <w:r w:rsidRPr="00C87C0D">
        <w:rPr>
          <w:rFonts w:ascii="Trebuchet MS" w:hAnsi="Trebuchet MS" w:cs="Calibri"/>
          <w:sz w:val="22"/>
          <w:szCs w:val="22"/>
        </w:rPr>
        <w:t xml:space="preserve"> </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28E331C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Undertake assessment of presenting mental health concerns with children and caregivers and engage in collaborative treatment planning</w:t>
      </w:r>
    </w:p>
    <w:p w14:paraId="2EFA80E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Deliver evidence-based therapeutic interventions for children and young people with mild to moderate mental health problems. </w:t>
      </w:r>
    </w:p>
    <w:p w14:paraId="5B2F17C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Assess risk and manage through appropriate safety planning. Ensuring risk of harm is appropriately reported in line with service procedures. </w:t>
      </w:r>
    </w:p>
    <w:p w14:paraId="38B0C1B4"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Undertake safeguarding consultations with support from management in accordance with Ormiston Families.</w:t>
      </w:r>
    </w:p>
    <w:p w14:paraId="7003F300"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Screen and gather information to ascertain risk and determine eligibility for Point 1 service in accordance with service criteria.</w:t>
      </w:r>
    </w:p>
    <w:p w14:paraId="628E345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Deliver and evaluate therapeutic intervention packages through group or individual work with children and caregivers, as appropriate.</w:t>
      </w:r>
    </w:p>
    <w:p w14:paraId="047A083B" w14:textId="40564735" w:rsid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Work in partnership to support children and young people experiencing mild to moderate mental health difficulties and their parents/carers, families and educators in the self-management of presenting difficulties. </w:t>
      </w:r>
    </w:p>
    <w:p w14:paraId="48F6A5AE" w14:textId="77777777" w:rsidR="004D55BD" w:rsidRPr="002F3BC3" w:rsidRDefault="004D55BD" w:rsidP="004D55BD">
      <w:pPr>
        <w:pStyle w:val="ListParagraph"/>
        <w:spacing w:after="240" w:line="276" w:lineRule="auto"/>
        <w:rPr>
          <w:rFonts w:ascii="Arial" w:eastAsiaTheme="minorEastAsia" w:hAnsi="Arial" w:cs="Arial"/>
          <w:color w:val="2A3B4C"/>
          <w:sz w:val="21"/>
          <w:szCs w:val="21"/>
          <w:lang w:eastAsia="en-US"/>
        </w:rPr>
      </w:pPr>
    </w:p>
    <w:p w14:paraId="395E26FA" w14:textId="37A15071" w:rsidR="004D55BD" w:rsidRPr="004D55BD" w:rsidRDefault="002F3BC3" w:rsidP="004D55BD">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r w:rsidR="004D55BD">
        <w:rPr>
          <w:rFonts w:ascii="Arial" w:eastAsiaTheme="minorEastAsia" w:hAnsi="Arial" w:cs="Arial"/>
          <w:color w:val="2A3B4C"/>
          <w:sz w:val="21"/>
          <w:szCs w:val="21"/>
          <w:lang w:eastAsia="en-US"/>
        </w:rPr>
        <w:br/>
      </w:r>
    </w:p>
    <w:p w14:paraId="3998B669"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proofErr w:type="gramStart"/>
      <w:r w:rsidRPr="002F3BC3">
        <w:rPr>
          <w:rFonts w:ascii="Arial" w:eastAsiaTheme="minorEastAsia" w:hAnsi="Arial" w:cs="Arial"/>
          <w:color w:val="2A3B4C"/>
          <w:sz w:val="21"/>
          <w:szCs w:val="21"/>
          <w:lang w:eastAsia="en-US"/>
        </w:rPr>
        <w:t>Operate at all times</w:t>
      </w:r>
      <w:proofErr w:type="gramEnd"/>
      <w:r w:rsidRPr="002F3BC3">
        <w:rPr>
          <w:rFonts w:ascii="Arial" w:eastAsiaTheme="minorEastAsia" w:hAnsi="Arial" w:cs="Arial"/>
          <w:color w:val="2A3B4C"/>
          <w:sz w:val="21"/>
          <w:szCs w:val="21"/>
          <w:lang w:eastAsia="en-US"/>
        </w:rPr>
        <w:t xml:space="preserve"> from an inclusive values base, which recognises and respects diversity. </w:t>
      </w:r>
    </w:p>
    <w:p w14:paraId="72AD0B1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Prepare written reports and referrals to include identified needs, presenting issues, intervention offered, outcomes, and recommendations. </w:t>
      </w:r>
    </w:p>
    <w:p w14:paraId="738F584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Keep accurate and timely records according to service procedures.</w:t>
      </w:r>
    </w:p>
    <w:p w14:paraId="5D3B985A"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Provide advice, guidance and signposting to children, young people, parents and caregivers and professionals. </w:t>
      </w:r>
    </w:p>
    <w:p w14:paraId="5250A3D0"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lastRenderedPageBreak/>
        <w:t xml:space="preserve">Contribute to the continuous development of the service through case management and supervision. </w:t>
      </w:r>
    </w:p>
    <w:p w14:paraId="7AA94AB6" w14:textId="2993F91B" w:rsid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Practice, evidence and demonstrate an ability to manage one’s own caseload in conjunction with the requirements of the team. </w:t>
      </w:r>
    </w:p>
    <w:p w14:paraId="2CC849CA" w14:textId="77777777" w:rsidR="00B12511" w:rsidRPr="002F3BC3" w:rsidRDefault="00B12511" w:rsidP="00B12511">
      <w:pPr>
        <w:pStyle w:val="ListParagraph"/>
        <w:spacing w:after="240" w:line="276" w:lineRule="auto"/>
        <w:rPr>
          <w:rFonts w:ascii="Arial" w:eastAsiaTheme="minorEastAsia" w:hAnsi="Arial" w:cs="Arial"/>
          <w:color w:val="2A3B4C"/>
          <w:sz w:val="21"/>
          <w:szCs w:val="21"/>
          <w:lang w:eastAsia="en-US"/>
        </w:rPr>
      </w:pPr>
    </w:p>
    <w:p w14:paraId="4BA41463"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Identify and report safeguarding concerns in line with service procedures and escalate cases where the level of need or risk is beyond the scope of practice of the postholder.</w:t>
      </w:r>
    </w:p>
    <w:p w14:paraId="70AF05EF"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Represent and promote the interests of children and vulnerable young people to maintain awareness of their needs amongst those delivering, planning, determining and implementing relevant services.</w:t>
      </w:r>
    </w:p>
    <w:p w14:paraId="0583983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Maintain up-to-date knowledge of the wider social environment and update resources to inform the work undertaken.</w:t>
      </w:r>
    </w:p>
    <w:p w14:paraId="24732929"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Undertake ongoing professional development and disseminate research and service evaluation findings in appropriate formats through agreed channels to colleagues. </w:t>
      </w:r>
    </w:p>
    <w:p w14:paraId="70FEBFB1"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Engage with supervision in accordance to relevant professional/ethical frameworks.</w:t>
      </w:r>
    </w:p>
    <w:p w14:paraId="780CD32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Work within Ormiston’s mission and values and all policies and procedures, including Safeguarding, Equality and Diversity, Participation, Quality and Health and Safety. Comply with relevant external standards and Quality Marks.</w:t>
      </w:r>
    </w:p>
    <w:p w14:paraId="484E13E6"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Travel to work at other Ormiston Families sites and clinic venues in the county as &amp; when required</w:t>
      </w:r>
    </w:p>
    <w:p w14:paraId="5B88C465" w14:textId="48F70A2C"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Carry out any additional appropriate duties as instructed by the service manager.</w:t>
      </w: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43F075C2" w14:textId="77777777" w:rsidR="002F3BC3" w:rsidRDefault="002F3BC3" w:rsidP="002F3BC3">
      <w:pPr>
        <w:spacing w:beforeLines="40" w:before="96" w:afterLines="40" w:after="96" w:line="276" w:lineRule="auto"/>
        <w:rPr>
          <w:rFonts w:ascii="Arial Bold" w:hAnsi="Arial Bold" w:cs="Arial Bold"/>
          <w:bCs/>
          <w:color w:val="2A3B4C"/>
        </w:rPr>
      </w:pPr>
    </w:p>
    <w:p w14:paraId="5E2EEF93" w14:textId="77777777" w:rsidR="002F3BC3" w:rsidRDefault="002F3BC3" w:rsidP="002F3BC3">
      <w:pPr>
        <w:spacing w:beforeLines="40" w:before="96" w:afterLines="40" w:after="96" w:line="276" w:lineRule="auto"/>
        <w:rPr>
          <w:rFonts w:ascii="Arial Bold" w:hAnsi="Arial Bold" w:cs="Arial Bold"/>
          <w:bCs/>
          <w:color w:val="2A3B4C"/>
        </w:rPr>
      </w:pPr>
    </w:p>
    <w:p w14:paraId="122355C8" w14:textId="77777777" w:rsidR="002F3BC3" w:rsidRDefault="002F3BC3" w:rsidP="002F3BC3">
      <w:pPr>
        <w:spacing w:beforeLines="40" w:before="96" w:afterLines="40" w:after="96" w:line="276" w:lineRule="auto"/>
        <w:rPr>
          <w:rFonts w:ascii="Arial Bold" w:hAnsi="Arial Bold" w:cs="Arial Bold"/>
          <w:bCs/>
          <w:color w:val="2A3B4C"/>
        </w:rPr>
      </w:pPr>
    </w:p>
    <w:p w14:paraId="0C2EF352" w14:textId="77777777" w:rsidR="002F3BC3" w:rsidRDefault="002F3BC3" w:rsidP="002F3BC3">
      <w:pPr>
        <w:spacing w:beforeLines="40" w:before="96" w:afterLines="40" w:after="96" w:line="276" w:lineRule="auto"/>
        <w:rPr>
          <w:rFonts w:ascii="Arial Bold" w:hAnsi="Arial Bold" w:cs="Arial Bold"/>
          <w:bCs/>
          <w:color w:val="2A3B4C"/>
        </w:rPr>
      </w:pPr>
    </w:p>
    <w:p w14:paraId="32FF13B7" w14:textId="77777777" w:rsidR="002F3BC3" w:rsidRDefault="002F3BC3" w:rsidP="002F3BC3">
      <w:pPr>
        <w:spacing w:beforeLines="40" w:before="96" w:afterLines="40" w:after="96" w:line="276" w:lineRule="auto"/>
        <w:rPr>
          <w:rFonts w:ascii="Arial Bold" w:hAnsi="Arial Bold" w:cs="Arial Bold"/>
          <w:bCs/>
          <w:color w:val="2A3B4C"/>
        </w:rPr>
      </w:pPr>
    </w:p>
    <w:p w14:paraId="7C90B5A7" w14:textId="77777777" w:rsidR="002F3BC3" w:rsidRDefault="002F3BC3" w:rsidP="002F3BC3">
      <w:pPr>
        <w:spacing w:beforeLines="40" w:before="96" w:afterLines="40" w:after="96" w:line="276" w:lineRule="auto"/>
        <w:rPr>
          <w:rFonts w:ascii="Arial Bold" w:hAnsi="Arial Bold" w:cs="Arial Bold"/>
          <w:bCs/>
          <w:color w:val="2A3B4C"/>
        </w:rPr>
      </w:pPr>
    </w:p>
    <w:p w14:paraId="4A978DF7" w14:textId="77777777" w:rsidR="002F3BC3" w:rsidRDefault="002F3BC3" w:rsidP="002F3BC3">
      <w:pPr>
        <w:spacing w:beforeLines="40" w:before="96" w:afterLines="40" w:after="96" w:line="276" w:lineRule="auto"/>
        <w:rPr>
          <w:rFonts w:ascii="Arial Bold" w:hAnsi="Arial Bold" w:cs="Arial Bold"/>
          <w:bCs/>
          <w:color w:val="2A3B4C"/>
        </w:rPr>
      </w:pPr>
    </w:p>
    <w:p w14:paraId="7F0C8B2E" w14:textId="77777777" w:rsidR="005C7461" w:rsidRDefault="005C7461" w:rsidP="002F3BC3">
      <w:pPr>
        <w:spacing w:beforeLines="40" w:before="96" w:afterLines="40" w:after="96" w:line="276" w:lineRule="auto"/>
        <w:rPr>
          <w:rFonts w:ascii="Arial Bold" w:hAnsi="Arial Bold" w:cs="Arial Bold"/>
          <w:bCs/>
          <w:color w:val="2A3B4C"/>
        </w:rPr>
      </w:pPr>
    </w:p>
    <w:p w14:paraId="7DC2A612" w14:textId="156C83E4"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093"/>
      </w:tblGrid>
      <w:tr w:rsidR="002F3BC3" w:rsidRPr="002F3BC3" w14:paraId="7B7B6DA1" w14:textId="77777777" w:rsidTr="006E70A2">
        <w:tc>
          <w:tcPr>
            <w:tcW w:w="1068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lastRenderedPageBreak/>
              <w:t>Qualifications:</w:t>
            </w:r>
          </w:p>
        </w:tc>
      </w:tr>
      <w:tr w:rsidR="002F3BC3" w:rsidRPr="002F3BC3" w14:paraId="49641B4D" w14:textId="77777777" w:rsidTr="006E70A2">
        <w:tc>
          <w:tcPr>
            <w:tcW w:w="6062"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6E70A2">
        <w:tc>
          <w:tcPr>
            <w:tcW w:w="6062" w:type="dxa"/>
            <w:shd w:val="clear" w:color="auto" w:fill="auto"/>
          </w:tcPr>
          <w:p w14:paraId="20783E81" w14:textId="77777777" w:rsidR="002F3BC3" w:rsidRPr="002F3BC3" w:rsidRDefault="002F3BC3" w:rsidP="006E70A2">
            <w:pPr>
              <w:ind w:left="720"/>
              <w:rPr>
                <w:rFonts w:ascii="Arial" w:hAnsi="Arial" w:cs="Arial"/>
                <w:color w:val="2A3B4C"/>
                <w:sz w:val="21"/>
                <w:szCs w:val="21"/>
              </w:rPr>
            </w:pPr>
          </w:p>
          <w:p w14:paraId="4002930F"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Qualification in Counselling at Diploma level or higher accredited with an appropriate professional body (e.g. BACP/UKCP/BAPT/HCPC).</w:t>
            </w:r>
          </w:p>
          <w:p w14:paraId="3DD08921" w14:textId="77777777" w:rsidR="002F3BC3" w:rsidRPr="002F3BC3" w:rsidRDefault="002F3BC3" w:rsidP="006E70A2">
            <w:pPr>
              <w:ind w:left="720"/>
              <w:rPr>
                <w:rFonts w:ascii="Arial" w:hAnsi="Arial" w:cs="Arial"/>
                <w:color w:val="2A3B4C"/>
                <w:sz w:val="21"/>
                <w:szCs w:val="21"/>
              </w:rPr>
            </w:pPr>
          </w:p>
          <w:p w14:paraId="0429994C"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Membership of an appropriate professional body (e.g. BCP/UKCP/BAPT/HCPC).</w:t>
            </w:r>
          </w:p>
          <w:p w14:paraId="4AEAB813" w14:textId="77777777" w:rsidR="002F3BC3" w:rsidRPr="002F3BC3" w:rsidRDefault="002F3BC3" w:rsidP="006E70A2">
            <w:pPr>
              <w:rPr>
                <w:rFonts w:ascii="Arial" w:hAnsi="Arial" w:cs="Arial"/>
                <w:color w:val="2A3B4C"/>
                <w:sz w:val="21"/>
                <w:szCs w:val="21"/>
              </w:rPr>
            </w:pPr>
          </w:p>
        </w:tc>
        <w:tc>
          <w:tcPr>
            <w:tcW w:w="4620" w:type="dxa"/>
            <w:shd w:val="clear" w:color="auto" w:fill="auto"/>
          </w:tcPr>
          <w:p w14:paraId="29A484F9" w14:textId="77777777" w:rsidR="002F3BC3" w:rsidRPr="002F3BC3" w:rsidRDefault="002F3BC3" w:rsidP="006E70A2">
            <w:pPr>
              <w:rPr>
                <w:rFonts w:ascii="Arial" w:hAnsi="Arial" w:cs="Arial"/>
                <w:color w:val="2A3B4C"/>
                <w:sz w:val="21"/>
                <w:szCs w:val="21"/>
              </w:rPr>
            </w:pPr>
          </w:p>
          <w:p w14:paraId="278E16A8"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Accredited or working towards accreditation with BACP / UKCP</w:t>
            </w:r>
          </w:p>
          <w:p w14:paraId="1107E87A" w14:textId="77777777" w:rsidR="002F3BC3" w:rsidRPr="002F3BC3" w:rsidRDefault="002F3BC3" w:rsidP="006E70A2">
            <w:pPr>
              <w:ind w:left="360"/>
              <w:rPr>
                <w:rFonts w:ascii="Arial" w:hAnsi="Arial" w:cs="Arial"/>
                <w:color w:val="2A3B4C"/>
                <w:sz w:val="21"/>
                <w:szCs w:val="21"/>
              </w:rPr>
            </w:pPr>
          </w:p>
        </w:tc>
      </w:tr>
      <w:tr w:rsidR="002F3BC3" w:rsidRPr="002F3BC3" w14:paraId="04F5CF43" w14:textId="77777777" w:rsidTr="006E70A2">
        <w:tc>
          <w:tcPr>
            <w:tcW w:w="1068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6E70A2">
        <w:tc>
          <w:tcPr>
            <w:tcW w:w="6062"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6E70A2">
        <w:tc>
          <w:tcPr>
            <w:tcW w:w="6062" w:type="dxa"/>
            <w:shd w:val="clear" w:color="auto" w:fill="auto"/>
          </w:tcPr>
          <w:p w14:paraId="4CA61195" w14:textId="37AE764F" w:rsidR="002F3BC3" w:rsidRPr="002F3BC3" w:rsidRDefault="002F3BC3" w:rsidP="003E32A0">
            <w:pPr>
              <w:numPr>
                <w:ilvl w:val="0"/>
                <w:numId w:val="6"/>
              </w:numPr>
              <w:rPr>
                <w:rFonts w:ascii="Arial" w:hAnsi="Arial" w:cs="Arial"/>
                <w:color w:val="2A3B4C"/>
                <w:sz w:val="21"/>
                <w:szCs w:val="21"/>
              </w:rPr>
            </w:pPr>
            <w:r w:rsidRPr="002F3BC3">
              <w:rPr>
                <w:rFonts w:ascii="Arial" w:hAnsi="Arial" w:cs="Arial"/>
                <w:color w:val="2A3B4C"/>
                <w:sz w:val="21"/>
                <w:szCs w:val="21"/>
              </w:rPr>
              <w:t>Minimum of 2 years’ experience in a clinical role and an understanding of children, young people and/or their families.</w:t>
            </w:r>
          </w:p>
        </w:tc>
        <w:tc>
          <w:tcPr>
            <w:tcW w:w="4620" w:type="dxa"/>
            <w:shd w:val="clear" w:color="auto" w:fill="auto"/>
          </w:tcPr>
          <w:p w14:paraId="19FD4D1C" w14:textId="77777777" w:rsidR="002F3BC3" w:rsidRPr="002F3BC3" w:rsidRDefault="002F3BC3" w:rsidP="003E32A0">
            <w:pPr>
              <w:numPr>
                <w:ilvl w:val="0"/>
                <w:numId w:val="7"/>
              </w:numPr>
              <w:rPr>
                <w:rFonts w:ascii="Arial" w:hAnsi="Arial" w:cs="Arial"/>
                <w:color w:val="2A3B4C"/>
                <w:sz w:val="21"/>
                <w:szCs w:val="21"/>
              </w:rPr>
            </w:pPr>
            <w:r w:rsidRPr="002F3BC3">
              <w:rPr>
                <w:rFonts w:ascii="Arial" w:hAnsi="Arial" w:cs="Arial"/>
                <w:color w:val="2A3B4C"/>
                <w:sz w:val="21"/>
                <w:szCs w:val="21"/>
              </w:rPr>
              <w:t>Knowledge of specialist CAMHS teams.</w:t>
            </w:r>
          </w:p>
        </w:tc>
      </w:tr>
      <w:tr w:rsidR="002F3BC3" w:rsidRPr="002F3BC3" w14:paraId="7F73CCEE" w14:textId="77777777" w:rsidTr="006E70A2">
        <w:tc>
          <w:tcPr>
            <w:tcW w:w="1068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6E70A2">
        <w:tc>
          <w:tcPr>
            <w:tcW w:w="6062"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776CCBA" w14:textId="77777777" w:rsidTr="006E70A2">
        <w:tc>
          <w:tcPr>
            <w:tcW w:w="6062" w:type="dxa"/>
            <w:shd w:val="clear" w:color="auto" w:fill="auto"/>
          </w:tcPr>
          <w:p w14:paraId="7D0408E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A1: Knowledge of development in children / young people and of family development and transitions</w:t>
            </w:r>
          </w:p>
        </w:tc>
        <w:tc>
          <w:tcPr>
            <w:tcW w:w="4620" w:type="dxa"/>
            <w:shd w:val="clear" w:color="auto" w:fill="auto"/>
          </w:tcPr>
          <w:p w14:paraId="1ED689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41555C2" w14:textId="77777777" w:rsidTr="006E70A2">
        <w:tc>
          <w:tcPr>
            <w:tcW w:w="6062" w:type="dxa"/>
            <w:shd w:val="clear" w:color="auto" w:fill="auto"/>
          </w:tcPr>
          <w:p w14:paraId="1398BDC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A2: Knowledge and understanding of mental health presentations in children, young people and adults</w:t>
            </w:r>
          </w:p>
        </w:tc>
        <w:tc>
          <w:tcPr>
            <w:tcW w:w="4620" w:type="dxa"/>
            <w:shd w:val="clear" w:color="auto" w:fill="auto"/>
          </w:tcPr>
          <w:p w14:paraId="65B6778D" w14:textId="77777777" w:rsidR="002F3BC3" w:rsidRPr="002F3BC3" w:rsidRDefault="002F3BC3" w:rsidP="006E70A2">
            <w:pPr>
              <w:ind w:left="360"/>
              <w:rPr>
                <w:rFonts w:ascii="Arial" w:hAnsi="Arial" w:cs="Arial"/>
                <w:color w:val="2A3B4C"/>
                <w:sz w:val="21"/>
                <w:szCs w:val="21"/>
              </w:rPr>
            </w:pPr>
          </w:p>
        </w:tc>
      </w:tr>
      <w:tr w:rsidR="002F3BC3" w:rsidRPr="002F3BC3" w14:paraId="5F1C4FAE" w14:textId="77777777" w:rsidTr="006E70A2">
        <w:tc>
          <w:tcPr>
            <w:tcW w:w="6062" w:type="dxa"/>
            <w:shd w:val="clear" w:color="auto" w:fill="auto"/>
          </w:tcPr>
          <w:p w14:paraId="6187BEC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A3: Knowledge of professional and legal issues relevant to working with children and young people</w:t>
            </w:r>
          </w:p>
        </w:tc>
        <w:tc>
          <w:tcPr>
            <w:tcW w:w="4620" w:type="dxa"/>
            <w:shd w:val="clear" w:color="auto" w:fill="auto"/>
          </w:tcPr>
          <w:p w14:paraId="2FAEC73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36BD125" w14:textId="77777777" w:rsidTr="006E70A2">
        <w:tc>
          <w:tcPr>
            <w:tcW w:w="6062" w:type="dxa"/>
            <w:shd w:val="clear" w:color="auto" w:fill="auto"/>
          </w:tcPr>
          <w:p w14:paraId="5C29BED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A4: Knowledge of, and ability to operate within, professional and ethical guidelines</w:t>
            </w:r>
          </w:p>
        </w:tc>
        <w:tc>
          <w:tcPr>
            <w:tcW w:w="4620" w:type="dxa"/>
            <w:shd w:val="clear" w:color="auto" w:fill="auto"/>
          </w:tcPr>
          <w:p w14:paraId="488B4F3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37217BD" w14:textId="77777777" w:rsidTr="006E70A2">
        <w:tc>
          <w:tcPr>
            <w:tcW w:w="6062" w:type="dxa"/>
            <w:shd w:val="clear" w:color="auto" w:fill="auto"/>
          </w:tcPr>
          <w:p w14:paraId="7A43473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A5: Knowledge of, and ability to work with, issues of confidentiality, consent and capacity</w:t>
            </w:r>
          </w:p>
        </w:tc>
        <w:tc>
          <w:tcPr>
            <w:tcW w:w="4620" w:type="dxa"/>
            <w:shd w:val="clear" w:color="auto" w:fill="auto"/>
          </w:tcPr>
          <w:p w14:paraId="020EF8F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1F86C35" w14:textId="77777777" w:rsidTr="006E70A2">
        <w:tc>
          <w:tcPr>
            <w:tcW w:w="6062" w:type="dxa"/>
            <w:shd w:val="clear" w:color="auto" w:fill="auto"/>
          </w:tcPr>
          <w:p w14:paraId="1B0578BE"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A6: Ability to work within and across agencies</w:t>
            </w:r>
          </w:p>
        </w:tc>
        <w:tc>
          <w:tcPr>
            <w:tcW w:w="4620" w:type="dxa"/>
            <w:shd w:val="clear" w:color="auto" w:fill="auto"/>
          </w:tcPr>
          <w:p w14:paraId="3BF5DBA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62D3038" w14:textId="77777777" w:rsidTr="006E70A2">
        <w:tc>
          <w:tcPr>
            <w:tcW w:w="6062" w:type="dxa"/>
            <w:shd w:val="clear" w:color="auto" w:fill="auto"/>
          </w:tcPr>
          <w:p w14:paraId="125C25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A7: Ability to recognise and respond to concerns about child protection</w:t>
            </w:r>
          </w:p>
        </w:tc>
        <w:tc>
          <w:tcPr>
            <w:tcW w:w="4620" w:type="dxa"/>
            <w:shd w:val="clear" w:color="auto" w:fill="auto"/>
          </w:tcPr>
          <w:p w14:paraId="741AE0C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76A88524" w14:textId="77777777" w:rsidTr="006E70A2">
        <w:tc>
          <w:tcPr>
            <w:tcW w:w="6062" w:type="dxa"/>
            <w:shd w:val="clear" w:color="auto" w:fill="auto"/>
          </w:tcPr>
          <w:p w14:paraId="4E9FA1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A8: Ability to work with difference (‘cultural competence’)</w:t>
            </w:r>
          </w:p>
        </w:tc>
        <w:tc>
          <w:tcPr>
            <w:tcW w:w="4620" w:type="dxa"/>
            <w:shd w:val="clear" w:color="auto" w:fill="auto"/>
          </w:tcPr>
          <w:p w14:paraId="5D07287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F0D23C" w14:textId="77777777" w:rsidTr="006E70A2">
        <w:tc>
          <w:tcPr>
            <w:tcW w:w="6062" w:type="dxa"/>
            <w:shd w:val="clear" w:color="auto" w:fill="auto"/>
          </w:tcPr>
          <w:p w14:paraId="3A08B87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A9: Ability to engage and work with families, parents and carers</w:t>
            </w:r>
          </w:p>
        </w:tc>
        <w:tc>
          <w:tcPr>
            <w:tcW w:w="4620" w:type="dxa"/>
            <w:shd w:val="clear" w:color="auto" w:fill="auto"/>
          </w:tcPr>
          <w:p w14:paraId="7B9916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5BFDBB" w14:textId="77777777" w:rsidTr="006E70A2">
        <w:tc>
          <w:tcPr>
            <w:tcW w:w="6062" w:type="dxa"/>
            <w:shd w:val="clear" w:color="auto" w:fill="auto"/>
          </w:tcPr>
          <w:p w14:paraId="43BE210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A10: Ability to engage and communicate with children/young people of differing ages, developmental level and background</w:t>
            </w:r>
          </w:p>
        </w:tc>
        <w:tc>
          <w:tcPr>
            <w:tcW w:w="4620" w:type="dxa"/>
            <w:shd w:val="clear" w:color="auto" w:fill="auto"/>
          </w:tcPr>
          <w:p w14:paraId="70063CEB"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FF31F8C" w14:textId="77777777" w:rsidTr="006E70A2">
        <w:tc>
          <w:tcPr>
            <w:tcW w:w="6062" w:type="dxa"/>
            <w:shd w:val="clear" w:color="auto" w:fill="auto"/>
          </w:tcPr>
          <w:p w14:paraId="7621BA3C"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B1: Knowledge of models of intervention and their employment in practice</w:t>
            </w:r>
          </w:p>
        </w:tc>
        <w:tc>
          <w:tcPr>
            <w:tcW w:w="4620" w:type="dxa"/>
            <w:shd w:val="clear" w:color="auto" w:fill="auto"/>
          </w:tcPr>
          <w:p w14:paraId="06F27EB2" w14:textId="77777777" w:rsidR="002F3BC3" w:rsidRPr="002F3BC3" w:rsidRDefault="002F3BC3" w:rsidP="006E70A2">
            <w:pPr>
              <w:rPr>
                <w:rFonts w:ascii="Arial" w:hAnsi="Arial" w:cs="Arial"/>
                <w:color w:val="2A3B4C"/>
                <w:sz w:val="21"/>
                <w:szCs w:val="21"/>
              </w:rPr>
            </w:pPr>
          </w:p>
        </w:tc>
      </w:tr>
      <w:tr w:rsidR="002F3BC3" w:rsidRPr="002F3BC3" w14:paraId="69298875" w14:textId="77777777" w:rsidTr="006E70A2">
        <w:tc>
          <w:tcPr>
            <w:tcW w:w="6062" w:type="dxa"/>
            <w:shd w:val="clear" w:color="auto" w:fill="auto"/>
          </w:tcPr>
          <w:p w14:paraId="4D0E102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B2: Ability to foster and maintain a good therapeutic alliance with families and understand the perspectives or ‘world view’ of its members</w:t>
            </w:r>
          </w:p>
        </w:tc>
        <w:tc>
          <w:tcPr>
            <w:tcW w:w="4620" w:type="dxa"/>
            <w:shd w:val="clear" w:color="auto" w:fill="auto"/>
          </w:tcPr>
          <w:p w14:paraId="2F8DACC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B20F453" w14:textId="77777777" w:rsidTr="006E70A2">
        <w:tc>
          <w:tcPr>
            <w:tcW w:w="6062" w:type="dxa"/>
            <w:shd w:val="clear" w:color="auto" w:fill="auto"/>
          </w:tcPr>
          <w:p w14:paraId="7964E5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lastRenderedPageBreak/>
              <w:t>B3: Ability to manage the emotional content of sessions</w:t>
            </w:r>
          </w:p>
        </w:tc>
        <w:tc>
          <w:tcPr>
            <w:tcW w:w="4620" w:type="dxa"/>
            <w:shd w:val="clear" w:color="auto" w:fill="auto"/>
          </w:tcPr>
          <w:p w14:paraId="2EC9B49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C13AAD3" w14:textId="77777777" w:rsidTr="006E70A2">
        <w:tc>
          <w:tcPr>
            <w:tcW w:w="6062" w:type="dxa"/>
            <w:shd w:val="clear" w:color="auto" w:fill="auto"/>
          </w:tcPr>
          <w:p w14:paraId="0A49B8D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B4: Ability to manage endings and service transitions</w:t>
            </w:r>
          </w:p>
        </w:tc>
        <w:tc>
          <w:tcPr>
            <w:tcW w:w="4620" w:type="dxa"/>
            <w:shd w:val="clear" w:color="auto" w:fill="auto"/>
          </w:tcPr>
          <w:p w14:paraId="4945F6A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00847C" w14:textId="77777777" w:rsidTr="006E70A2">
        <w:tc>
          <w:tcPr>
            <w:tcW w:w="6062" w:type="dxa"/>
            <w:shd w:val="clear" w:color="auto" w:fill="auto"/>
          </w:tcPr>
          <w:p w14:paraId="398D31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B5: Ability to work with groups of children / young people and/or parents/carers</w:t>
            </w:r>
          </w:p>
        </w:tc>
        <w:tc>
          <w:tcPr>
            <w:tcW w:w="4620" w:type="dxa"/>
            <w:shd w:val="clear" w:color="auto" w:fill="auto"/>
          </w:tcPr>
          <w:p w14:paraId="78BC547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BA69C58" w14:textId="77777777" w:rsidTr="006E70A2">
        <w:tc>
          <w:tcPr>
            <w:tcW w:w="6062" w:type="dxa"/>
            <w:shd w:val="clear" w:color="auto" w:fill="auto"/>
          </w:tcPr>
          <w:p w14:paraId="6AE778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B6: Ability to make use of measures, including monitoring or outcomes</w:t>
            </w:r>
          </w:p>
        </w:tc>
        <w:tc>
          <w:tcPr>
            <w:tcW w:w="4620" w:type="dxa"/>
            <w:shd w:val="clear" w:color="auto" w:fill="auto"/>
          </w:tcPr>
          <w:p w14:paraId="4D0B0AB5"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940279A" w14:textId="77777777" w:rsidTr="006E70A2">
        <w:tc>
          <w:tcPr>
            <w:tcW w:w="6062" w:type="dxa"/>
            <w:shd w:val="clear" w:color="auto" w:fill="auto"/>
          </w:tcPr>
          <w:p w14:paraId="01C8A69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B7: Ability to make use of supervision</w:t>
            </w:r>
          </w:p>
        </w:tc>
        <w:tc>
          <w:tcPr>
            <w:tcW w:w="4620" w:type="dxa"/>
            <w:shd w:val="clear" w:color="auto" w:fill="auto"/>
          </w:tcPr>
          <w:p w14:paraId="09AC122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2F3C6D0" w14:textId="77777777" w:rsidTr="006E70A2">
        <w:tc>
          <w:tcPr>
            <w:tcW w:w="6062" w:type="dxa"/>
            <w:shd w:val="clear" w:color="auto" w:fill="auto"/>
          </w:tcPr>
          <w:p w14:paraId="1D3BFE7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C1: Ability to undertake a comprehensive assessment</w:t>
            </w:r>
          </w:p>
        </w:tc>
        <w:tc>
          <w:tcPr>
            <w:tcW w:w="4620" w:type="dxa"/>
            <w:shd w:val="clear" w:color="auto" w:fill="auto"/>
          </w:tcPr>
          <w:p w14:paraId="219E5A1D"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560A9B2" w14:textId="77777777" w:rsidTr="006E70A2">
        <w:tc>
          <w:tcPr>
            <w:tcW w:w="6062" w:type="dxa"/>
            <w:shd w:val="clear" w:color="auto" w:fill="auto"/>
          </w:tcPr>
          <w:p w14:paraId="6D1F0B9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C2: Knowledge of the risk assessment and management processes</w:t>
            </w:r>
          </w:p>
        </w:tc>
        <w:tc>
          <w:tcPr>
            <w:tcW w:w="4620" w:type="dxa"/>
            <w:shd w:val="clear" w:color="auto" w:fill="auto"/>
          </w:tcPr>
          <w:p w14:paraId="5B0B8E58"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E06D68" w14:textId="77777777" w:rsidTr="006E70A2">
        <w:tc>
          <w:tcPr>
            <w:tcW w:w="6062" w:type="dxa"/>
            <w:shd w:val="clear" w:color="auto" w:fill="auto"/>
          </w:tcPr>
          <w:p w14:paraId="485B08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C3: Ability to assess the child’s functioning within multiple systems</w:t>
            </w:r>
          </w:p>
        </w:tc>
        <w:tc>
          <w:tcPr>
            <w:tcW w:w="4620" w:type="dxa"/>
            <w:shd w:val="clear" w:color="auto" w:fill="auto"/>
          </w:tcPr>
          <w:p w14:paraId="676D72F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55BC7CC" w14:textId="77777777" w:rsidTr="006E70A2">
        <w:tc>
          <w:tcPr>
            <w:tcW w:w="6062" w:type="dxa"/>
            <w:shd w:val="clear" w:color="auto" w:fill="auto"/>
          </w:tcPr>
          <w:p w14:paraId="78D21C66"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C4: Ability to formulate</w:t>
            </w:r>
          </w:p>
        </w:tc>
        <w:tc>
          <w:tcPr>
            <w:tcW w:w="4620" w:type="dxa"/>
            <w:shd w:val="clear" w:color="auto" w:fill="auto"/>
          </w:tcPr>
          <w:p w14:paraId="2F986B5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496DB13" w14:textId="77777777" w:rsidTr="006E70A2">
        <w:tc>
          <w:tcPr>
            <w:tcW w:w="6062" w:type="dxa"/>
            <w:shd w:val="clear" w:color="auto" w:fill="auto"/>
          </w:tcPr>
          <w:p w14:paraId="2D0C9E0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C5: Ability to feedback the results of assessment and agree a treatment plan</w:t>
            </w:r>
          </w:p>
        </w:tc>
        <w:tc>
          <w:tcPr>
            <w:tcW w:w="4620" w:type="dxa"/>
            <w:shd w:val="clear" w:color="auto" w:fill="auto"/>
          </w:tcPr>
          <w:p w14:paraId="5816250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7A0C020" w14:textId="77777777" w:rsidTr="006E70A2">
        <w:tc>
          <w:tcPr>
            <w:tcW w:w="6062" w:type="dxa"/>
            <w:shd w:val="clear" w:color="auto" w:fill="auto"/>
          </w:tcPr>
          <w:p w14:paraId="0A5F52D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C6: Ability to undertake a single session assessment of service appropriateness</w:t>
            </w:r>
          </w:p>
        </w:tc>
        <w:tc>
          <w:tcPr>
            <w:tcW w:w="4620" w:type="dxa"/>
            <w:shd w:val="clear" w:color="auto" w:fill="auto"/>
          </w:tcPr>
          <w:p w14:paraId="05F94A36"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40AF0A5" w14:textId="77777777" w:rsidTr="006E70A2">
        <w:tc>
          <w:tcPr>
            <w:tcW w:w="6062" w:type="dxa"/>
            <w:shd w:val="clear" w:color="auto" w:fill="auto"/>
          </w:tcPr>
          <w:p w14:paraId="7CF7628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C7: Ability to co-ordinate casework across different agencies and/or individuals</w:t>
            </w:r>
          </w:p>
        </w:tc>
        <w:tc>
          <w:tcPr>
            <w:tcW w:w="4620" w:type="dxa"/>
            <w:shd w:val="clear" w:color="auto" w:fill="auto"/>
          </w:tcPr>
          <w:p w14:paraId="398C3C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6826706" w14:textId="77777777" w:rsidTr="006E70A2">
        <w:tc>
          <w:tcPr>
            <w:tcW w:w="6062" w:type="dxa"/>
            <w:shd w:val="clear" w:color="auto" w:fill="auto"/>
          </w:tcPr>
          <w:p w14:paraId="42BED6E3"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D1: Ability to identify when it is appropriate for self-help materials to be employed</w:t>
            </w:r>
          </w:p>
        </w:tc>
        <w:tc>
          <w:tcPr>
            <w:tcW w:w="4620" w:type="dxa"/>
            <w:shd w:val="clear" w:color="auto" w:fill="auto"/>
          </w:tcPr>
          <w:p w14:paraId="2E46A05A"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78ABA4E" w14:textId="77777777" w:rsidTr="006E70A2">
        <w:tc>
          <w:tcPr>
            <w:tcW w:w="6062" w:type="dxa"/>
            <w:shd w:val="clear" w:color="auto" w:fill="auto"/>
          </w:tcPr>
          <w:p w14:paraId="33B7323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D2: Knowledge of health promotion applicable to daily practice with children, young people and families</w:t>
            </w:r>
          </w:p>
        </w:tc>
        <w:tc>
          <w:tcPr>
            <w:tcW w:w="4620" w:type="dxa"/>
            <w:shd w:val="clear" w:color="auto" w:fill="auto"/>
          </w:tcPr>
          <w:p w14:paraId="160E24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A458BA6" w14:textId="77777777" w:rsidTr="006E70A2">
        <w:tc>
          <w:tcPr>
            <w:tcW w:w="6062" w:type="dxa"/>
            <w:shd w:val="clear" w:color="auto" w:fill="auto"/>
          </w:tcPr>
          <w:p w14:paraId="601A0E2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E: Knowledge of a range of common problem presentations (including disruptive behaviour disorders, conduct disorder, depressive conditions, anxiety and trauma, autistic spectrum disorders, and / or challenging behaviour).</w:t>
            </w:r>
          </w:p>
        </w:tc>
        <w:tc>
          <w:tcPr>
            <w:tcW w:w="4620" w:type="dxa"/>
            <w:shd w:val="clear" w:color="auto" w:fill="auto"/>
          </w:tcPr>
          <w:p w14:paraId="629E3434"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31C3729" w14:textId="77777777" w:rsidTr="006E70A2">
        <w:tc>
          <w:tcPr>
            <w:tcW w:w="6062" w:type="dxa"/>
            <w:shd w:val="clear" w:color="auto" w:fill="auto"/>
          </w:tcPr>
          <w:p w14:paraId="090B5A9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Unassigned: Ability to use Microsoft Office applications</w:t>
            </w:r>
          </w:p>
        </w:tc>
        <w:tc>
          <w:tcPr>
            <w:tcW w:w="4620" w:type="dxa"/>
            <w:shd w:val="clear" w:color="auto" w:fill="auto"/>
          </w:tcPr>
          <w:p w14:paraId="139E187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9059888" w14:textId="77777777" w:rsidTr="006E70A2">
        <w:tc>
          <w:tcPr>
            <w:tcW w:w="6062" w:type="dxa"/>
            <w:shd w:val="clear" w:color="auto" w:fill="auto"/>
          </w:tcPr>
          <w:p w14:paraId="5C7CFBC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Unassigned: Willingness and ability to travel independently across Norfolk to meet the requirements of the post.</w:t>
            </w:r>
          </w:p>
        </w:tc>
        <w:tc>
          <w:tcPr>
            <w:tcW w:w="4620" w:type="dxa"/>
            <w:shd w:val="clear" w:color="auto" w:fill="auto"/>
          </w:tcPr>
          <w:p w14:paraId="41D30F7A" w14:textId="77777777" w:rsidR="002F3BC3" w:rsidRPr="002F3BC3" w:rsidRDefault="002F3BC3" w:rsidP="006E70A2">
            <w:pPr>
              <w:spacing w:line="360" w:lineRule="auto"/>
              <w:rPr>
                <w:rFonts w:ascii="Arial" w:hAnsi="Arial" w:cs="Arial"/>
                <w:color w:val="2A3B4C"/>
                <w:sz w:val="21"/>
                <w:szCs w:val="21"/>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74DBAE2D" w14:textId="77777777" w:rsidR="002F3BC3" w:rsidRDefault="002F3BC3" w:rsidP="008D5229">
      <w:pPr>
        <w:spacing w:line="276" w:lineRule="auto"/>
        <w:jc w:val="both"/>
        <w:rPr>
          <w:rFonts w:ascii="Arial" w:hAnsi="Arial" w:cs="Arial"/>
          <w:sz w:val="22"/>
          <w:szCs w:val="22"/>
        </w:rPr>
      </w:pPr>
    </w:p>
    <w:p w14:paraId="1CBA0558" w14:textId="77777777" w:rsidR="005C7461" w:rsidRDefault="005C7461" w:rsidP="002F3BC3">
      <w:pPr>
        <w:pStyle w:val="OrmistonBodyGreen14pt"/>
      </w:pPr>
    </w:p>
    <w:p w14:paraId="3ED69264" w14:textId="2EE8FCF4" w:rsidR="002F3BC3" w:rsidRPr="002F3BC3" w:rsidRDefault="002F3BC3" w:rsidP="002F3BC3">
      <w:pPr>
        <w:pStyle w:val="OrmistonBodyGreen14pt"/>
      </w:pPr>
      <w:r w:rsidRPr="002F3BC3">
        <w:t xml:space="preserve">Information about working for Ormiston Families’ </w:t>
      </w:r>
      <w:r w:rsidR="005A585B">
        <w:t>CYP Mental Health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34DA5AE0" w14:textId="1ABA2E3A" w:rsidR="003E32A0" w:rsidRDefault="00E43C08" w:rsidP="003E32A0">
      <w:pPr>
        <w:pStyle w:val="BodyText"/>
        <w:ind w:left="720"/>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can be part-time or full-time, with flexible working.</w:t>
      </w:r>
    </w:p>
    <w:p w14:paraId="738C331F" w14:textId="77777777" w:rsidR="00E43C08" w:rsidRPr="003E32A0" w:rsidRDefault="00E43C08"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59F0EDBE" w:rsid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0ADD6D5D" w14:textId="77777777" w:rsidR="000453C7" w:rsidRPr="002F3BC3" w:rsidRDefault="000453C7" w:rsidP="002F3BC3">
      <w:pPr>
        <w:pStyle w:val="BodyText"/>
        <w:rPr>
          <w:rFonts w:ascii="Arial" w:eastAsiaTheme="minorEastAsia" w:hAnsi="Arial" w:cs="Arial"/>
          <w:b/>
          <w:bCs/>
          <w:color w:val="2A3B4C"/>
          <w:sz w:val="21"/>
          <w:szCs w:val="21"/>
        </w:rPr>
      </w:pPr>
    </w:p>
    <w:p w14:paraId="37BE385A" w14:textId="08CB4947" w:rsidR="002F3BC3" w:rsidRDefault="000453C7" w:rsidP="000453C7">
      <w:pPr>
        <w:pStyle w:val="BodyText"/>
        <w:numPr>
          <w:ilvl w:val="0"/>
          <w:numId w:val="20"/>
        </w:numPr>
        <w:rPr>
          <w:rFonts w:ascii="Arial" w:eastAsiaTheme="minorEastAsia" w:hAnsi="Arial" w:cs="Arial"/>
          <w:color w:val="2A3B4C"/>
          <w:sz w:val="21"/>
          <w:szCs w:val="21"/>
        </w:rPr>
      </w:pPr>
      <w:r>
        <w:rPr>
          <w:rFonts w:ascii="Arial" w:eastAsiaTheme="minorEastAsia" w:hAnsi="Arial" w:cs="Arial"/>
          <w:color w:val="2A3B4C"/>
          <w:sz w:val="21"/>
          <w:szCs w:val="21"/>
        </w:rPr>
        <w:t>To be confirmed with candidate upon employment offer</w:t>
      </w:r>
      <w:r w:rsidRPr="002F3BC3">
        <w:rPr>
          <w:rFonts w:ascii="Arial" w:eastAsiaTheme="minorEastAsia" w:hAnsi="Arial" w:cs="Arial"/>
          <w:color w:val="2A3B4C"/>
          <w:sz w:val="21"/>
          <w:szCs w:val="21"/>
        </w:rPr>
        <w:t>.</w:t>
      </w:r>
    </w:p>
    <w:p w14:paraId="79C6F13F" w14:textId="77777777" w:rsidR="000453C7" w:rsidRPr="002F3BC3" w:rsidRDefault="000453C7" w:rsidP="000453C7">
      <w:pPr>
        <w:pStyle w:val="BodyText"/>
        <w:ind w:left="720"/>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37D7A296" w14:textId="77777777" w:rsidR="00E43C08" w:rsidRPr="002F3BC3" w:rsidRDefault="00E43C08" w:rsidP="00E43C08">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scale for this post is grade 7, currently</w:t>
      </w:r>
      <w:r>
        <w:rPr>
          <w:rFonts w:ascii="Arial" w:eastAsiaTheme="minorEastAsia" w:hAnsi="Arial" w:cs="Arial"/>
          <w:color w:val="2A3B4C"/>
          <w:sz w:val="21"/>
          <w:szCs w:val="21"/>
        </w:rPr>
        <w:t xml:space="preserve"> between</w:t>
      </w:r>
      <w:r w:rsidRPr="002F3BC3">
        <w:rPr>
          <w:rFonts w:ascii="Arial" w:eastAsiaTheme="minorEastAsia" w:hAnsi="Arial" w:cs="Arial"/>
          <w:color w:val="2A3B4C"/>
          <w:sz w:val="21"/>
          <w:szCs w:val="21"/>
        </w:rPr>
        <w:t xml:space="preserve"> £23,113 </w:t>
      </w:r>
      <w:r>
        <w:rPr>
          <w:rFonts w:ascii="Arial" w:eastAsiaTheme="minorEastAsia" w:hAnsi="Arial" w:cs="Arial"/>
          <w:color w:val="2A3B4C"/>
          <w:sz w:val="21"/>
          <w:szCs w:val="21"/>
        </w:rPr>
        <w:t xml:space="preserve">- £26,473 </w:t>
      </w:r>
      <w:r w:rsidRPr="002F3BC3">
        <w:rPr>
          <w:rFonts w:ascii="Arial" w:eastAsiaTheme="minorEastAsia" w:hAnsi="Arial" w:cs="Arial"/>
          <w:color w:val="2A3B4C"/>
          <w:sz w:val="21"/>
          <w:szCs w:val="21"/>
        </w:rPr>
        <w:t>per annum</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36079790" w14:textId="77777777" w:rsidR="003E32A0" w:rsidRDefault="003E32A0">
      <w:pPr>
        <w:rPr>
          <w:rFonts w:ascii="Arial" w:hAnsi="Arial" w:cs="Arial"/>
          <w:b/>
          <w:bCs/>
          <w:color w:val="2A3B4C"/>
          <w:sz w:val="21"/>
          <w:szCs w:val="21"/>
        </w:rPr>
      </w:pPr>
      <w:r>
        <w:rPr>
          <w:rFonts w:ascii="Arial" w:hAnsi="Arial" w:cs="Arial"/>
          <w:b/>
          <w:bCs/>
          <w:color w:val="2A3B4C"/>
          <w:sz w:val="21"/>
          <w:szCs w:val="21"/>
        </w:rPr>
        <w:br w:type="page"/>
      </w: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3353799D" w14:textId="246D3E50" w:rsidR="002F3BC3" w:rsidRDefault="002F3BC3" w:rsidP="004F1758">
      <w:pPr>
        <w:pStyle w:val="OrmistonBody105pt"/>
      </w:pPr>
    </w:p>
    <w:p w14:paraId="0DFC3CB9" w14:textId="20B24323" w:rsidR="002F3BC3" w:rsidRDefault="002F3BC3"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Point 1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3D78F772"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0D4016">
        <w:rPr>
          <w:rFonts w:ascii="Arial" w:eastAsiaTheme="minorEastAsia" w:hAnsi="Arial" w:cs="Arial"/>
          <w:color w:val="2A3B4C"/>
          <w:sz w:val="21"/>
          <w:szCs w:val="21"/>
        </w:rPr>
        <w:t xml:space="preserve">Friday </w:t>
      </w:r>
      <w:r w:rsidR="005E6584">
        <w:rPr>
          <w:rFonts w:ascii="Arial" w:eastAsiaTheme="minorEastAsia" w:hAnsi="Arial" w:cs="Arial"/>
          <w:color w:val="2A3B4C"/>
          <w:sz w:val="21"/>
          <w:szCs w:val="21"/>
        </w:rPr>
        <w:t>23rd</w:t>
      </w:r>
      <w:r w:rsidR="00B12511">
        <w:rPr>
          <w:rFonts w:ascii="Arial" w:eastAsiaTheme="minorEastAsia" w:hAnsi="Arial" w:cs="Arial"/>
          <w:color w:val="2A3B4C"/>
          <w:sz w:val="21"/>
          <w:szCs w:val="21"/>
        </w:rPr>
        <w:t xml:space="preserve"> July </w:t>
      </w:r>
      <w:proofErr w:type="gramStart"/>
      <w:r w:rsidR="00B12511">
        <w:rPr>
          <w:rFonts w:ascii="Arial" w:eastAsiaTheme="minorEastAsia" w:hAnsi="Arial" w:cs="Arial"/>
          <w:color w:val="2A3B4C"/>
          <w:sz w:val="21"/>
          <w:szCs w:val="21"/>
        </w:rPr>
        <w:t>2021</w:t>
      </w:r>
      <w:proofErr w:type="gramEnd"/>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4D5BF308"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B12511">
        <w:rPr>
          <w:rFonts w:ascii="Arial" w:hAnsi="Arial" w:cs="Arial"/>
          <w:b/>
          <w:bCs/>
          <w:color w:val="2A3B4C"/>
          <w:sz w:val="21"/>
          <w:szCs w:val="21"/>
        </w:rPr>
        <w:t>Rachel.Burrows</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7"/>
  </w:num>
  <w:num w:numId="5">
    <w:abstractNumId w:val="18"/>
  </w:num>
  <w:num w:numId="6">
    <w:abstractNumId w:val="5"/>
  </w:num>
  <w:num w:numId="7">
    <w:abstractNumId w:val="1"/>
  </w:num>
  <w:num w:numId="8">
    <w:abstractNumId w:val="8"/>
  </w:num>
  <w:num w:numId="9">
    <w:abstractNumId w:val="4"/>
  </w:num>
  <w:num w:numId="10">
    <w:abstractNumId w:val="2"/>
  </w:num>
  <w:num w:numId="11">
    <w:abstractNumId w:val="17"/>
  </w:num>
  <w:num w:numId="12">
    <w:abstractNumId w:val="12"/>
  </w:num>
  <w:num w:numId="13">
    <w:abstractNumId w:val="10"/>
  </w:num>
  <w:num w:numId="14">
    <w:abstractNumId w:val="0"/>
  </w:num>
  <w:num w:numId="15">
    <w:abstractNumId w:val="14"/>
  </w:num>
  <w:num w:numId="16">
    <w:abstractNumId w:val="9"/>
  </w:num>
  <w:num w:numId="17">
    <w:abstractNumId w:val="15"/>
  </w:num>
  <w:num w:numId="18">
    <w:abstractNumId w:val="19"/>
  </w:num>
  <w:num w:numId="19">
    <w:abstractNumId w:val="16"/>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C50AA"/>
    <w:rsid w:val="000D049F"/>
    <w:rsid w:val="000D4016"/>
    <w:rsid w:val="000F71CB"/>
    <w:rsid w:val="0011135E"/>
    <w:rsid w:val="0012078F"/>
    <w:rsid w:val="00143E5A"/>
    <w:rsid w:val="00152923"/>
    <w:rsid w:val="0017275F"/>
    <w:rsid w:val="001B492F"/>
    <w:rsid w:val="002B5073"/>
    <w:rsid w:val="002F3BC3"/>
    <w:rsid w:val="003033EC"/>
    <w:rsid w:val="003B2457"/>
    <w:rsid w:val="003B4B9D"/>
    <w:rsid w:val="003C7C5B"/>
    <w:rsid w:val="003E32A0"/>
    <w:rsid w:val="003F4568"/>
    <w:rsid w:val="004D55BD"/>
    <w:rsid w:val="004F1758"/>
    <w:rsid w:val="00501959"/>
    <w:rsid w:val="00545666"/>
    <w:rsid w:val="00595124"/>
    <w:rsid w:val="005A585B"/>
    <w:rsid w:val="005C7461"/>
    <w:rsid w:val="005E6584"/>
    <w:rsid w:val="0064175F"/>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03B05"/>
    <w:rsid w:val="00920A81"/>
    <w:rsid w:val="00943286"/>
    <w:rsid w:val="00946D00"/>
    <w:rsid w:val="009548BD"/>
    <w:rsid w:val="00990878"/>
    <w:rsid w:val="009A1BF6"/>
    <w:rsid w:val="009E11FB"/>
    <w:rsid w:val="00A94701"/>
    <w:rsid w:val="00AA4CA4"/>
    <w:rsid w:val="00AB351B"/>
    <w:rsid w:val="00AB4325"/>
    <w:rsid w:val="00AF1568"/>
    <w:rsid w:val="00B12511"/>
    <w:rsid w:val="00B43C97"/>
    <w:rsid w:val="00B460F0"/>
    <w:rsid w:val="00B921B2"/>
    <w:rsid w:val="00BC61F9"/>
    <w:rsid w:val="00C07813"/>
    <w:rsid w:val="00C35BFD"/>
    <w:rsid w:val="00C710CB"/>
    <w:rsid w:val="00D222FB"/>
    <w:rsid w:val="00D42B10"/>
    <w:rsid w:val="00E07D94"/>
    <w:rsid w:val="00E10041"/>
    <w:rsid w:val="00E33736"/>
    <w:rsid w:val="00E43C08"/>
    <w:rsid w:val="00E44C87"/>
    <w:rsid w:val="00E8201F"/>
    <w:rsid w:val="00EA3FF0"/>
    <w:rsid w:val="00EB12C4"/>
    <w:rsid w:val="00ED11F9"/>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16</Pages>
  <Words>3763</Words>
  <Characters>21453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Annette Giles</cp:lastModifiedBy>
  <cp:revision>2</cp:revision>
  <dcterms:created xsi:type="dcterms:W3CDTF">2021-07-06T13:17:00Z</dcterms:created>
  <dcterms:modified xsi:type="dcterms:W3CDTF">2021-07-06T13:17:00Z</dcterms:modified>
</cp:coreProperties>
</file>