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08B74" w14:textId="3BF5A7E7" w:rsidR="00791CB5" w:rsidRPr="00A94701" w:rsidRDefault="00BC61F9" w:rsidP="00A94701">
      <w:pPr>
        <w:pStyle w:val="OrmistonMainHeader"/>
      </w:pPr>
      <w:r>
        <w:t>Children’s Wellbeing Practitioner (CWP)</w:t>
      </w:r>
      <w:r w:rsidR="00007179">
        <w:t xml:space="preserve"> Supervisor/Service Development Lead</w:t>
      </w:r>
    </w:p>
    <w:p w14:paraId="4BD2A866" w14:textId="77777777" w:rsidR="00ED11F9" w:rsidRPr="00A94701" w:rsidRDefault="00791CB5" w:rsidP="00A94701">
      <w:pPr>
        <w:pStyle w:val="OrmistonMainHeader"/>
      </w:pPr>
      <w:r w:rsidRPr="00A94701">
        <w:t xml:space="preserve">Point 1 </w:t>
      </w:r>
      <w:r w:rsidR="00BC61F9">
        <w:t>Service</w:t>
      </w:r>
    </w:p>
    <w:p w14:paraId="6B9320ED" w14:textId="77777777" w:rsidR="00545666" w:rsidRPr="00C35BFD" w:rsidRDefault="00545666" w:rsidP="00F87F57">
      <w:pPr>
        <w:rPr>
          <w:rFonts w:ascii="Arial" w:hAnsi="Arial" w:cs="Arial"/>
          <w:color w:val="00A879"/>
          <w:sz w:val="70"/>
          <w:szCs w:val="70"/>
        </w:rPr>
      </w:pPr>
    </w:p>
    <w:p w14:paraId="06631611" w14:textId="77777777" w:rsidR="00545666" w:rsidRPr="00C35BFD" w:rsidRDefault="00545666" w:rsidP="00F87F57">
      <w:pPr>
        <w:rPr>
          <w:rFonts w:ascii="Arial" w:hAnsi="Arial" w:cs="Arial"/>
          <w:color w:val="00A879"/>
          <w:sz w:val="70"/>
          <w:szCs w:val="70"/>
        </w:rPr>
      </w:pPr>
    </w:p>
    <w:p w14:paraId="2252484B" w14:textId="77777777" w:rsidR="00545666" w:rsidRPr="00C35BFD" w:rsidRDefault="00545666" w:rsidP="00F87F57">
      <w:pPr>
        <w:rPr>
          <w:rFonts w:ascii="Arial" w:hAnsi="Arial" w:cs="Arial"/>
          <w:color w:val="00A879"/>
          <w:sz w:val="70"/>
          <w:szCs w:val="70"/>
        </w:rPr>
      </w:pPr>
    </w:p>
    <w:p w14:paraId="49AC2EFA" w14:textId="77777777" w:rsidR="00545666" w:rsidRPr="00C35BFD" w:rsidRDefault="00545666" w:rsidP="00F87F57">
      <w:pPr>
        <w:rPr>
          <w:rFonts w:ascii="Arial" w:hAnsi="Arial" w:cs="Arial"/>
          <w:color w:val="00A879"/>
          <w:sz w:val="70"/>
          <w:szCs w:val="70"/>
        </w:rPr>
      </w:pPr>
    </w:p>
    <w:p w14:paraId="6D92FC77" w14:textId="77777777" w:rsidR="00545666" w:rsidRPr="00C35BFD" w:rsidRDefault="00545666" w:rsidP="00F87F57">
      <w:pPr>
        <w:rPr>
          <w:rFonts w:ascii="Arial" w:hAnsi="Arial" w:cs="Arial"/>
          <w:color w:val="00A879"/>
          <w:sz w:val="70"/>
          <w:szCs w:val="70"/>
        </w:rPr>
      </w:pPr>
    </w:p>
    <w:p w14:paraId="3AEC64A8" w14:textId="77777777" w:rsidR="00545666" w:rsidRPr="00C35BFD" w:rsidRDefault="00545666" w:rsidP="00F87F57">
      <w:pPr>
        <w:rPr>
          <w:rFonts w:ascii="Arial" w:hAnsi="Arial" w:cs="Arial"/>
          <w:color w:val="00A879"/>
          <w:sz w:val="70"/>
          <w:szCs w:val="70"/>
        </w:rPr>
      </w:pPr>
    </w:p>
    <w:p w14:paraId="15C52745" w14:textId="77777777" w:rsidR="008B2A9A" w:rsidRPr="00C35BFD" w:rsidRDefault="008B2A9A" w:rsidP="00F87F57">
      <w:pPr>
        <w:rPr>
          <w:rFonts w:ascii="Arial" w:hAnsi="Arial" w:cs="Arial"/>
          <w:color w:val="00A879"/>
          <w:sz w:val="70"/>
          <w:szCs w:val="70"/>
        </w:rPr>
        <w:sectPr w:rsidR="008B2A9A" w:rsidRPr="00C35BFD" w:rsidSect="00545666">
          <w:headerReference w:type="default" r:id="rId8"/>
          <w:headerReference w:type="first" r:id="rId9"/>
          <w:pgSz w:w="11900" w:h="16840"/>
          <w:pgMar w:top="6294" w:right="1134" w:bottom="1134" w:left="1134" w:header="708" w:footer="708" w:gutter="0"/>
          <w:cols w:space="708"/>
          <w:titlePg/>
          <w:docGrid w:linePitch="360"/>
        </w:sectPr>
      </w:pPr>
    </w:p>
    <w:p w14:paraId="47805098" w14:textId="77777777" w:rsidR="00143E5A" w:rsidRPr="00A94701" w:rsidRDefault="00143E5A" w:rsidP="00A94701">
      <w:pPr>
        <w:pStyle w:val="OrmistonSubHeader"/>
      </w:pPr>
      <w:r w:rsidRPr="00AB351B">
        <w:lastRenderedPageBreak/>
        <w:t>A message from our CEO, Allan Myatt</w:t>
      </w:r>
    </w:p>
    <w:p w14:paraId="20A0A624" w14:textId="77777777" w:rsidR="00EB12C4" w:rsidRDefault="00EB12C4" w:rsidP="00F87F57">
      <w:pPr>
        <w:rPr>
          <w:rFonts w:ascii="Arial" w:hAnsi="Arial" w:cs="Arial"/>
        </w:rPr>
      </w:pPr>
    </w:p>
    <w:p w14:paraId="4E1268F3" w14:textId="77777777" w:rsidR="00EB12C4" w:rsidRDefault="002B5073" w:rsidP="00F87F57">
      <w:pPr>
        <w:rPr>
          <w:rFonts w:ascii="Arial" w:hAnsi="Arial" w:cs="Arial"/>
        </w:rPr>
      </w:pPr>
      <w:r>
        <w:rPr>
          <w:rFonts w:ascii="Arial" w:hAnsi="Arial" w:cs="Arial"/>
          <w:noProof/>
        </w:rPr>
        <w:drawing>
          <wp:inline distT="0" distB="0" distL="0" distR="0" wp14:anchorId="53B28C92" wp14:editId="03C7B1EE">
            <wp:extent cx="1915497" cy="2019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an_Myatt.jpg"/>
                    <pic:cNvPicPr/>
                  </pic:nvPicPr>
                  <pic:blipFill>
                    <a:blip r:embed="rId10"/>
                    <a:stretch>
                      <a:fillRect/>
                    </a:stretch>
                  </pic:blipFill>
                  <pic:spPr>
                    <a:xfrm>
                      <a:off x="0" y="0"/>
                      <a:ext cx="1915497" cy="2019600"/>
                    </a:xfrm>
                    <a:prstGeom prst="rect">
                      <a:avLst/>
                    </a:prstGeom>
                  </pic:spPr>
                </pic:pic>
              </a:graphicData>
            </a:graphic>
          </wp:inline>
        </w:drawing>
      </w:r>
    </w:p>
    <w:p w14:paraId="3351231F" w14:textId="77777777" w:rsidR="00EB12C4" w:rsidRDefault="00EB12C4" w:rsidP="00F87F57">
      <w:pPr>
        <w:rPr>
          <w:rFonts w:ascii="Arial" w:hAnsi="Arial" w:cs="Arial"/>
        </w:rPr>
      </w:pPr>
    </w:p>
    <w:p w14:paraId="4ABD24DE" w14:textId="77777777" w:rsidR="00EB12C4" w:rsidRDefault="00EB12C4" w:rsidP="00F87F57">
      <w:pPr>
        <w:rPr>
          <w:rFonts w:ascii="Arial" w:hAnsi="Arial" w:cs="Arial"/>
        </w:rPr>
      </w:pPr>
    </w:p>
    <w:p w14:paraId="553C32DC" w14:textId="77777777" w:rsidR="00143E5A" w:rsidRPr="00EB12C4" w:rsidRDefault="00143E5A" w:rsidP="00A94701">
      <w:pPr>
        <w:pStyle w:val="OrmistonBody12pt"/>
      </w:pPr>
      <w:r w:rsidRPr="00EB12C4">
        <w:t>Dear Applicant,</w:t>
      </w:r>
    </w:p>
    <w:p w14:paraId="01781671" w14:textId="77777777" w:rsidR="00143E5A" w:rsidRPr="00EB12C4" w:rsidRDefault="00143E5A" w:rsidP="00A94701">
      <w:pPr>
        <w:pStyle w:val="OrmistonBody12pt"/>
      </w:pPr>
    </w:p>
    <w:p w14:paraId="77018B78" w14:textId="5FEA469C" w:rsidR="00143E5A" w:rsidRPr="00EB12C4" w:rsidRDefault="00143E5A" w:rsidP="00A94701">
      <w:pPr>
        <w:pStyle w:val="OrmistonBody12pt"/>
      </w:pPr>
      <w:r w:rsidRPr="00EB12C4">
        <w:t>Thank you for your interest in the post of</w:t>
      </w:r>
      <w:r w:rsidR="00BC61F9">
        <w:t xml:space="preserve"> </w:t>
      </w:r>
      <w:r w:rsidR="00007179">
        <w:t xml:space="preserve">CWP Supervisor/Service Development Lead, </w:t>
      </w:r>
      <w:r w:rsidRPr="00EB12C4">
        <w:t>Point 1.</w:t>
      </w:r>
    </w:p>
    <w:p w14:paraId="1150710F" w14:textId="77777777" w:rsidR="00143E5A" w:rsidRPr="00EB12C4" w:rsidRDefault="00143E5A" w:rsidP="00A94701">
      <w:pPr>
        <w:pStyle w:val="OrmistonBody12pt"/>
      </w:pPr>
    </w:p>
    <w:p w14:paraId="560E1235" w14:textId="77777777" w:rsidR="00143E5A" w:rsidRPr="00EB12C4" w:rsidRDefault="00143E5A" w:rsidP="00A94701">
      <w:pPr>
        <w:pStyle w:val="OrmistonBody12pt"/>
      </w:pPr>
      <w:r w:rsidRPr="00EB12C4">
        <w:t>As an organisation, Ormiston Families has agreed that our strategy for the next 3 years is to enable children, young people and their families to feel safer, healthier and more resilient. We also recognise that we need to build the resilience of the organisation, so we are fit to meet the challenges ahead.</w:t>
      </w:r>
    </w:p>
    <w:p w14:paraId="74DD5936" w14:textId="77777777" w:rsidR="00143E5A" w:rsidRPr="00EB12C4" w:rsidRDefault="00143E5A" w:rsidP="00A94701">
      <w:pPr>
        <w:pStyle w:val="OrmistonBody12pt"/>
      </w:pPr>
    </w:p>
    <w:p w14:paraId="6AB46447" w14:textId="77777777" w:rsidR="00143E5A" w:rsidRPr="00EB12C4" w:rsidRDefault="00143E5A" w:rsidP="00A94701">
      <w:pPr>
        <w:pStyle w:val="OrmistonBody12pt"/>
      </w:pPr>
      <w:r w:rsidRPr="00EB12C4">
        <w:t>Over the next few months we will continue to develop the strategy identifying key objectives for the next 3 years and making necessary organisational and operational changes to enable us to deliver the strategy in the new financial year. We see the recruitment of this post as critical in helping us achieve these objectives.</w:t>
      </w:r>
    </w:p>
    <w:p w14:paraId="2577D4C8" w14:textId="77777777" w:rsidR="00143E5A" w:rsidRPr="00EB12C4" w:rsidRDefault="00143E5A" w:rsidP="00A94701">
      <w:pPr>
        <w:pStyle w:val="OrmistonBody12pt"/>
      </w:pPr>
    </w:p>
    <w:p w14:paraId="012AC019" w14:textId="77777777" w:rsidR="00143E5A" w:rsidRPr="00EB12C4" w:rsidRDefault="00143E5A" w:rsidP="00A94701">
      <w:pPr>
        <w:pStyle w:val="OrmistonBody12pt"/>
      </w:pPr>
      <w:r w:rsidRPr="00EB12C4">
        <w:t xml:space="preserve">I wish you the best of luck with your application. </w:t>
      </w:r>
    </w:p>
    <w:p w14:paraId="60181E7A" w14:textId="77777777" w:rsidR="00143E5A" w:rsidRPr="00EB12C4" w:rsidRDefault="00143E5A" w:rsidP="00A94701">
      <w:pPr>
        <w:pStyle w:val="OrmistonBody12pt"/>
      </w:pPr>
    </w:p>
    <w:p w14:paraId="18560C49" w14:textId="77777777" w:rsidR="00143E5A" w:rsidRPr="00EB12C4" w:rsidRDefault="00143E5A" w:rsidP="00A94701">
      <w:pPr>
        <w:pStyle w:val="OrmistonBody12pt"/>
      </w:pPr>
      <w:r w:rsidRPr="00EB12C4">
        <w:t>Best regards,</w:t>
      </w:r>
    </w:p>
    <w:p w14:paraId="382202EB" w14:textId="77777777" w:rsidR="00EB12C4" w:rsidRPr="00AB351B" w:rsidRDefault="00EB12C4" w:rsidP="00A94701">
      <w:pPr>
        <w:pStyle w:val="OrmistonBody12pt"/>
      </w:pPr>
    </w:p>
    <w:p w14:paraId="0BD6C645" w14:textId="77777777" w:rsidR="00EB12C4" w:rsidRDefault="00EB12C4" w:rsidP="00A94701">
      <w:pPr>
        <w:pStyle w:val="OrmistonBody12pt"/>
      </w:pPr>
      <w:r>
        <w:rPr>
          <w:noProof/>
          <w:lang w:val="en-US"/>
        </w:rPr>
        <w:drawing>
          <wp:inline distT="0" distB="0" distL="0" distR="0" wp14:anchorId="1F01B8BA" wp14:editId="20187311">
            <wp:extent cx="1270000" cy="85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270000" cy="850900"/>
                    </a:xfrm>
                    <a:prstGeom prst="rect">
                      <a:avLst/>
                    </a:prstGeom>
                  </pic:spPr>
                </pic:pic>
              </a:graphicData>
            </a:graphic>
          </wp:inline>
        </w:drawing>
      </w:r>
    </w:p>
    <w:p w14:paraId="4980F0D3" w14:textId="77777777" w:rsidR="00143E5A" w:rsidRPr="00EB12C4" w:rsidRDefault="00143E5A" w:rsidP="00A94701">
      <w:pPr>
        <w:pStyle w:val="OrmistonBody12pt"/>
      </w:pPr>
      <w:r w:rsidRPr="00EB12C4">
        <w:t>Allan Myatt</w:t>
      </w:r>
    </w:p>
    <w:p w14:paraId="72A3AB7C" w14:textId="77777777" w:rsidR="00143E5A" w:rsidRPr="00C35BFD" w:rsidRDefault="00143E5A" w:rsidP="00F87F57">
      <w:pPr>
        <w:rPr>
          <w:rFonts w:ascii="Arial" w:hAnsi="Arial" w:cs="Arial"/>
          <w:sz w:val="22"/>
          <w:szCs w:val="22"/>
        </w:rPr>
      </w:pPr>
    </w:p>
    <w:p w14:paraId="0BF6B647" w14:textId="77777777" w:rsidR="00143E5A" w:rsidRPr="00C35BFD" w:rsidRDefault="00143E5A" w:rsidP="00F87F57">
      <w:pPr>
        <w:rPr>
          <w:rFonts w:ascii="Arial" w:hAnsi="Arial" w:cs="Arial"/>
          <w:sz w:val="22"/>
          <w:szCs w:val="22"/>
        </w:rPr>
      </w:pPr>
    </w:p>
    <w:p w14:paraId="12BB6995" w14:textId="77777777" w:rsidR="00143E5A" w:rsidRPr="00C35BFD" w:rsidRDefault="00143E5A" w:rsidP="00F87F57">
      <w:pPr>
        <w:rPr>
          <w:rFonts w:ascii="Arial" w:hAnsi="Arial" w:cs="Arial"/>
          <w:sz w:val="22"/>
          <w:szCs w:val="22"/>
        </w:rPr>
      </w:pPr>
    </w:p>
    <w:p w14:paraId="152A0A1C" w14:textId="77777777" w:rsidR="00143E5A" w:rsidRPr="00C35BFD" w:rsidRDefault="00143E5A" w:rsidP="00F87F57">
      <w:pPr>
        <w:rPr>
          <w:rFonts w:ascii="Arial" w:hAnsi="Arial" w:cs="Arial"/>
          <w:sz w:val="22"/>
          <w:szCs w:val="22"/>
        </w:rPr>
      </w:pPr>
    </w:p>
    <w:p w14:paraId="08D28E52" w14:textId="77777777" w:rsidR="00143E5A" w:rsidRPr="00C35BFD" w:rsidRDefault="00143E5A" w:rsidP="00F87F57">
      <w:pPr>
        <w:rPr>
          <w:rFonts w:ascii="Arial" w:hAnsi="Arial" w:cs="Arial"/>
          <w:sz w:val="22"/>
          <w:szCs w:val="22"/>
        </w:rPr>
      </w:pPr>
    </w:p>
    <w:p w14:paraId="10AA9178" w14:textId="77777777" w:rsidR="009548BD" w:rsidRDefault="00F87F57" w:rsidP="00A94701">
      <w:pPr>
        <w:pStyle w:val="OrmistonSubHeader"/>
      </w:pPr>
      <w:r w:rsidRPr="00E44C87">
        <w:t>Our vision</w:t>
      </w:r>
    </w:p>
    <w:p w14:paraId="7A9B6C7A" w14:textId="77777777" w:rsidR="00783C7A" w:rsidRPr="00EB12C4" w:rsidRDefault="00F87F57" w:rsidP="00A94701">
      <w:pPr>
        <w:pStyle w:val="OrmistonBody14pt"/>
        <w:rPr>
          <w:sz w:val="36"/>
          <w:szCs w:val="36"/>
        </w:rPr>
      </w:pPr>
      <w:r w:rsidRPr="00EB12C4">
        <w:t>Safe, healthy, resilient families</w:t>
      </w:r>
    </w:p>
    <w:p w14:paraId="379D73E4" w14:textId="77777777" w:rsidR="00783C7A" w:rsidRDefault="00783C7A" w:rsidP="00A94701">
      <w:pPr>
        <w:pStyle w:val="OrmistonBody14pt"/>
        <w:rPr>
          <w:color w:val="00A879"/>
          <w:sz w:val="36"/>
          <w:szCs w:val="36"/>
        </w:rPr>
      </w:pPr>
    </w:p>
    <w:p w14:paraId="2E73B723" w14:textId="77777777" w:rsidR="009548BD" w:rsidRDefault="00F87F57" w:rsidP="00A94701">
      <w:pPr>
        <w:pStyle w:val="OrmistonSubHeader"/>
      </w:pPr>
      <w:r w:rsidRPr="00E44C87">
        <w:t>Our mission</w:t>
      </w:r>
    </w:p>
    <w:p w14:paraId="2845943B" w14:textId="77777777" w:rsidR="00783C7A" w:rsidRPr="00EB12C4" w:rsidRDefault="00F87F57" w:rsidP="00A94701">
      <w:pPr>
        <w:pStyle w:val="OrmistonBody14pt"/>
        <w:rPr>
          <w:sz w:val="36"/>
          <w:szCs w:val="36"/>
        </w:rPr>
      </w:pPr>
      <w:r w:rsidRPr="00EB12C4">
        <w:t>Enabling families in the east of England to build resilience and make choices to improve the life chances of their children</w:t>
      </w:r>
    </w:p>
    <w:p w14:paraId="10545F19" w14:textId="77777777" w:rsidR="00783C7A" w:rsidRDefault="00783C7A" w:rsidP="00A94701">
      <w:pPr>
        <w:pStyle w:val="OrmistonBody14pt"/>
        <w:rPr>
          <w:color w:val="00A879"/>
          <w:sz w:val="36"/>
          <w:szCs w:val="36"/>
        </w:rPr>
      </w:pPr>
    </w:p>
    <w:p w14:paraId="0FD0F663" w14:textId="77777777" w:rsidR="009548BD" w:rsidRDefault="00F87F57" w:rsidP="00A94701">
      <w:pPr>
        <w:pStyle w:val="OrmistonSubHeader"/>
      </w:pPr>
      <w:r w:rsidRPr="00E44C87">
        <w:t>Our values</w:t>
      </w:r>
    </w:p>
    <w:p w14:paraId="5E88DF32" w14:textId="77777777" w:rsidR="00F87F57" w:rsidRPr="00A94701" w:rsidRDefault="00F87F57" w:rsidP="00A94701">
      <w:pPr>
        <w:pStyle w:val="OrmistonBody14pt"/>
      </w:pPr>
      <w:r w:rsidRPr="00A94701">
        <w:t>Collaborative</w:t>
      </w:r>
    </w:p>
    <w:p w14:paraId="43E779F3" w14:textId="77777777" w:rsidR="00F87F57" w:rsidRPr="00EB12C4" w:rsidRDefault="00F87F57" w:rsidP="00A94701">
      <w:pPr>
        <w:pStyle w:val="OrmistonBullets105pt"/>
      </w:pPr>
      <w:r w:rsidRPr="00EB12C4">
        <w:t>Working together with families</w:t>
      </w:r>
    </w:p>
    <w:p w14:paraId="223E31A0" w14:textId="77777777" w:rsidR="00F87F57" w:rsidRPr="00EB12C4" w:rsidRDefault="00F87F57" w:rsidP="00A94701">
      <w:pPr>
        <w:pStyle w:val="OrmistonBullets105pt"/>
      </w:pPr>
      <w:r w:rsidRPr="00EB12C4">
        <w:t>Building partnerships, communities and networks to support families</w:t>
      </w:r>
    </w:p>
    <w:p w14:paraId="47029281" w14:textId="77777777" w:rsidR="00F87F57" w:rsidRPr="00EB12C4" w:rsidRDefault="00F87F57" w:rsidP="00A94701">
      <w:pPr>
        <w:pStyle w:val="OrmistonBullets105pt"/>
      </w:pPr>
      <w:r w:rsidRPr="00EB12C4">
        <w:t>Valuing each other to achieve results and improve everything we do</w:t>
      </w:r>
    </w:p>
    <w:p w14:paraId="48BB2E5D" w14:textId="77777777" w:rsidR="00F87F57" w:rsidRPr="00EB12C4" w:rsidRDefault="00F87F57" w:rsidP="009548BD">
      <w:pPr>
        <w:spacing w:line="276" w:lineRule="auto"/>
        <w:rPr>
          <w:rFonts w:ascii="Arial" w:hAnsi="Arial" w:cs="Arial"/>
          <w:color w:val="2A3B4C"/>
        </w:rPr>
      </w:pPr>
    </w:p>
    <w:p w14:paraId="4FEE74E9" w14:textId="77777777" w:rsidR="00F87F57" w:rsidRPr="00EB12C4" w:rsidRDefault="00F87F57" w:rsidP="00A94701">
      <w:pPr>
        <w:pStyle w:val="OrmistonBody14pt"/>
      </w:pPr>
      <w:r w:rsidRPr="00EB12C4">
        <w:t>Compassionate</w:t>
      </w:r>
    </w:p>
    <w:p w14:paraId="0A07E14B" w14:textId="77777777" w:rsidR="00F87F57" w:rsidRPr="00EB12C4" w:rsidRDefault="00F87F57" w:rsidP="00A94701">
      <w:pPr>
        <w:pStyle w:val="OrmistonBullets105pt"/>
      </w:pPr>
      <w:r w:rsidRPr="00EB12C4">
        <w:t>Listening, so we can understand</w:t>
      </w:r>
    </w:p>
    <w:p w14:paraId="6B5ABB22" w14:textId="77777777" w:rsidR="00F87F57" w:rsidRPr="00EB12C4" w:rsidRDefault="00F87F57" w:rsidP="00A94701">
      <w:pPr>
        <w:pStyle w:val="OrmistonBullets105pt"/>
      </w:pPr>
      <w:r w:rsidRPr="00EB12C4">
        <w:t>Treating people with respect</w:t>
      </w:r>
    </w:p>
    <w:p w14:paraId="12C9ECBC" w14:textId="77777777" w:rsidR="00F87F57" w:rsidRPr="00EB12C4" w:rsidRDefault="00F87F57" w:rsidP="00A94701">
      <w:pPr>
        <w:pStyle w:val="OrmistonBullets105pt"/>
      </w:pPr>
      <w:r w:rsidRPr="00EB12C4">
        <w:t>Enabling, recognising and reinforcing achievements</w:t>
      </w:r>
    </w:p>
    <w:p w14:paraId="678B92A1" w14:textId="77777777" w:rsidR="00F87F57" w:rsidRPr="00EB12C4" w:rsidRDefault="00F87F57" w:rsidP="009548BD">
      <w:pPr>
        <w:spacing w:line="276" w:lineRule="auto"/>
        <w:rPr>
          <w:rFonts w:ascii="Arial" w:hAnsi="Arial" w:cs="Arial"/>
          <w:color w:val="2A3B4C"/>
        </w:rPr>
      </w:pPr>
    </w:p>
    <w:p w14:paraId="70851C60" w14:textId="77777777" w:rsidR="00E44C87" w:rsidRPr="00EB12C4" w:rsidRDefault="00E44C87" w:rsidP="00A94701">
      <w:pPr>
        <w:pStyle w:val="OrmistonBody14pt"/>
      </w:pPr>
      <w:r w:rsidRPr="00EB12C4">
        <w:t>Effective</w:t>
      </w:r>
    </w:p>
    <w:p w14:paraId="3D9E92AD" w14:textId="77777777" w:rsidR="00F87F57" w:rsidRPr="00EB12C4" w:rsidRDefault="00F87F57" w:rsidP="00A94701">
      <w:pPr>
        <w:pStyle w:val="OrmistonBullets105pt"/>
      </w:pPr>
      <w:r w:rsidRPr="00EB12C4">
        <w:t>Evidencing the impact of our work with families</w:t>
      </w:r>
    </w:p>
    <w:p w14:paraId="076DBDCF" w14:textId="77777777" w:rsidR="00F87F57" w:rsidRPr="00EB12C4" w:rsidRDefault="00F87F57" w:rsidP="00A94701">
      <w:pPr>
        <w:pStyle w:val="OrmistonBullets105pt"/>
      </w:pPr>
      <w:r w:rsidRPr="00EB12C4">
        <w:t>Prevention and early intervention being at the heart of our work</w:t>
      </w:r>
    </w:p>
    <w:p w14:paraId="18176234" w14:textId="77777777" w:rsidR="00F87F57" w:rsidRPr="00EB12C4" w:rsidRDefault="00F87F57" w:rsidP="00A94701">
      <w:pPr>
        <w:pStyle w:val="OrmistonBullets105pt"/>
      </w:pPr>
      <w:r w:rsidRPr="00EB12C4">
        <w:t>Building resilience to cope and recover from adversity</w:t>
      </w:r>
    </w:p>
    <w:p w14:paraId="541F1A9D" w14:textId="77777777" w:rsidR="00C35BFD" w:rsidRPr="00C35BFD" w:rsidRDefault="00C35BFD" w:rsidP="00F87F57">
      <w:pPr>
        <w:rPr>
          <w:rFonts w:ascii="Arial" w:hAnsi="Arial" w:cs="Arial"/>
        </w:rPr>
      </w:pPr>
    </w:p>
    <w:p w14:paraId="484CDBF1" w14:textId="77777777" w:rsidR="00C35BFD" w:rsidRPr="00C35BFD" w:rsidRDefault="00C35BFD" w:rsidP="00F87F57">
      <w:pPr>
        <w:rPr>
          <w:rFonts w:ascii="Arial" w:hAnsi="Arial" w:cs="Arial"/>
        </w:rPr>
      </w:pPr>
    </w:p>
    <w:p w14:paraId="479E7D66" w14:textId="77777777" w:rsidR="00C35BFD" w:rsidRPr="00C35BFD" w:rsidRDefault="00C35BFD" w:rsidP="00F87F57">
      <w:pPr>
        <w:rPr>
          <w:rFonts w:ascii="Arial" w:hAnsi="Arial" w:cs="Arial"/>
        </w:rPr>
      </w:pPr>
    </w:p>
    <w:p w14:paraId="263D8B85" w14:textId="77777777" w:rsidR="00C35BFD" w:rsidRPr="00C35BFD" w:rsidRDefault="00C35BFD" w:rsidP="00F87F57">
      <w:pPr>
        <w:rPr>
          <w:rFonts w:ascii="Arial" w:hAnsi="Arial" w:cs="Arial"/>
        </w:rPr>
      </w:pPr>
    </w:p>
    <w:p w14:paraId="221E4283" w14:textId="77777777" w:rsidR="00C35BFD" w:rsidRPr="00C35BFD" w:rsidRDefault="00C35BFD" w:rsidP="00F87F57">
      <w:pPr>
        <w:rPr>
          <w:rFonts w:ascii="Arial" w:hAnsi="Arial" w:cs="Arial"/>
        </w:rPr>
      </w:pPr>
    </w:p>
    <w:p w14:paraId="7DEA6338" w14:textId="77777777" w:rsidR="00C35BFD" w:rsidRDefault="00C35BFD" w:rsidP="00F87F57">
      <w:pPr>
        <w:rPr>
          <w:rFonts w:ascii="Arial" w:hAnsi="Arial" w:cs="Arial"/>
        </w:rPr>
      </w:pPr>
    </w:p>
    <w:p w14:paraId="23ED4E10" w14:textId="77777777" w:rsidR="009E11FB" w:rsidRPr="00C35BFD" w:rsidRDefault="009E11FB" w:rsidP="00F87F57">
      <w:pPr>
        <w:rPr>
          <w:rFonts w:ascii="Arial" w:hAnsi="Arial" w:cs="Arial"/>
        </w:rPr>
      </w:pPr>
    </w:p>
    <w:p w14:paraId="61D872E2" w14:textId="77777777" w:rsidR="00C35BFD" w:rsidRPr="000C50AA" w:rsidRDefault="00C35BFD" w:rsidP="00EA3FF0">
      <w:pPr>
        <w:pStyle w:val="OrmistonBodyGreen14pt"/>
      </w:pPr>
      <w:r w:rsidRPr="000C50AA">
        <w:lastRenderedPageBreak/>
        <w:t xml:space="preserve">Ormiston Families is one of the leading charities working with children, young people and families in the East of England. </w:t>
      </w:r>
      <w:r w:rsidR="003C7C5B" w:rsidRPr="001F4E29">
        <w:t>We take early and preventative action to support families to be safe, healthy and resilient. All our services help people to build stronger networks, learn from experience and feel in control of their own wellbeing</w:t>
      </w:r>
      <w:r w:rsidR="003C7C5B">
        <w:t xml:space="preserve">. </w:t>
      </w:r>
      <w:r w:rsidRPr="000C50AA">
        <w:t xml:space="preserve">We can only achieve this with the people who choose to work for us. </w:t>
      </w:r>
    </w:p>
    <w:p w14:paraId="47BC3559" w14:textId="77777777" w:rsidR="000C50AA" w:rsidRDefault="000C50AA" w:rsidP="00EA3FF0">
      <w:pPr>
        <w:pStyle w:val="OrmistonBody12pt"/>
        <w:rPr>
          <w:rFonts w:ascii="Arial Bold" w:hAnsi="Arial Bold" w:cs="Arial Bold"/>
          <w:bCs/>
        </w:rPr>
      </w:pPr>
    </w:p>
    <w:p w14:paraId="1A576ABB" w14:textId="77777777" w:rsidR="000F71CB" w:rsidRPr="00EB12C4" w:rsidRDefault="00C35BFD" w:rsidP="00F9712E">
      <w:pPr>
        <w:pStyle w:val="OrmistonSubtitle12pt"/>
      </w:pPr>
      <w:r w:rsidRPr="00EB12C4">
        <w:t xml:space="preserve">About </w:t>
      </w:r>
      <w:r w:rsidR="00BC61F9">
        <w:t>CYP IAPT</w:t>
      </w:r>
    </w:p>
    <w:p w14:paraId="6C15FC6F" w14:textId="77777777" w:rsidR="00007179" w:rsidRPr="00007179" w:rsidRDefault="00007179" w:rsidP="00007179">
      <w:pPr>
        <w:autoSpaceDE w:val="0"/>
        <w:autoSpaceDN w:val="0"/>
        <w:adjustRightInd w:val="0"/>
        <w:rPr>
          <w:rFonts w:ascii="Arial" w:hAnsi="Arial" w:cs="Arial"/>
          <w:color w:val="2A3B4C"/>
          <w:sz w:val="21"/>
          <w:szCs w:val="21"/>
        </w:rPr>
      </w:pPr>
      <w:r w:rsidRPr="00007179">
        <w:rPr>
          <w:rFonts w:ascii="Arial" w:hAnsi="Arial" w:cs="Arial"/>
          <w:color w:val="2A3B4C"/>
          <w:sz w:val="21"/>
          <w:szCs w:val="21"/>
        </w:rPr>
        <w:t xml:space="preserve">The Children and Young People’s Improving Access to Psychological Therapies programme (CYP IAPT) is a service transformation programme funded by Health Education England and delivered by local partnerships that aims to improve existing children and young people’s mental health Services (CYP MHS) working in the community. </w:t>
      </w:r>
    </w:p>
    <w:p w14:paraId="22821727" w14:textId="77777777" w:rsidR="00007179" w:rsidRPr="00007179" w:rsidRDefault="00007179" w:rsidP="00007179">
      <w:pPr>
        <w:autoSpaceDE w:val="0"/>
        <w:autoSpaceDN w:val="0"/>
        <w:adjustRightInd w:val="0"/>
        <w:rPr>
          <w:rFonts w:ascii="Arial" w:hAnsi="Arial" w:cs="Arial"/>
          <w:color w:val="2A3B4C"/>
          <w:sz w:val="21"/>
          <w:szCs w:val="21"/>
        </w:rPr>
      </w:pPr>
    </w:p>
    <w:p w14:paraId="73BEEB23" w14:textId="77777777" w:rsidR="00007179" w:rsidRPr="00007179" w:rsidRDefault="00007179" w:rsidP="00007179">
      <w:pPr>
        <w:autoSpaceDE w:val="0"/>
        <w:autoSpaceDN w:val="0"/>
        <w:adjustRightInd w:val="0"/>
        <w:rPr>
          <w:rFonts w:ascii="Arial" w:hAnsi="Arial" w:cs="Arial"/>
          <w:color w:val="2A3B4C"/>
          <w:sz w:val="21"/>
          <w:szCs w:val="21"/>
        </w:rPr>
      </w:pPr>
      <w:r w:rsidRPr="00007179">
        <w:rPr>
          <w:rFonts w:ascii="Arial" w:hAnsi="Arial" w:cs="Arial"/>
          <w:color w:val="2A3B4C"/>
          <w:sz w:val="21"/>
          <w:szCs w:val="21"/>
        </w:rPr>
        <w:t>Point 1 has been successful in its bid to establish a new team of Children’s Wellbeing Practitioners (CWP’s).  These posts come with placement support to be delivered by this post holder. The new post will include providing intensive supervision, clinical caseload management and to take a lead in developing the new service that will allow CWPs to deliver their skills. This will be done in conjunction with local service managers, the London and South East New Workforce Development Team and HEIs (KCL/UCL).  The successful post holder will also access training attached to the supervision/service development role and hold a small caseload.</w:t>
      </w:r>
    </w:p>
    <w:p w14:paraId="533651D3" w14:textId="77777777" w:rsidR="009E11FB" w:rsidRPr="009E11FB" w:rsidRDefault="009E11FB" w:rsidP="009E11FB">
      <w:pPr>
        <w:pStyle w:val="Default"/>
        <w:rPr>
          <w:rFonts w:ascii="Arial" w:eastAsiaTheme="minorEastAsia" w:hAnsi="Arial" w:cs="Arial"/>
          <w:color w:val="2A3B4C"/>
          <w:sz w:val="21"/>
          <w:szCs w:val="21"/>
          <w:lang w:val="en-GB"/>
        </w:rPr>
      </w:pPr>
    </w:p>
    <w:p w14:paraId="65EDE005" w14:textId="77777777" w:rsidR="000F71CB" w:rsidRPr="00EB12C4" w:rsidRDefault="00C35BFD" w:rsidP="00F9712E">
      <w:pPr>
        <w:pStyle w:val="OrmistonSubtitle12pt"/>
        <w:rPr>
          <w:rFonts w:ascii="Arial" w:hAnsi="Arial" w:cs="Arial"/>
          <w:sz w:val="21"/>
          <w:szCs w:val="21"/>
        </w:rPr>
      </w:pPr>
      <w:r w:rsidRPr="00EB12C4">
        <w:t>About the role</w:t>
      </w:r>
    </w:p>
    <w:p w14:paraId="5BFA4DC0" w14:textId="77777777" w:rsidR="00007179" w:rsidRPr="00007179" w:rsidRDefault="00007179" w:rsidP="00007179">
      <w:pPr>
        <w:autoSpaceDE w:val="0"/>
        <w:autoSpaceDN w:val="0"/>
        <w:adjustRightInd w:val="0"/>
        <w:rPr>
          <w:rFonts w:ascii="Arial" w:hAnsi="Arial" w:cs="Arial"/>
          <w:color w:val="2A3B4C"/>
          <w:sz w:val="21"/>
          <w:szCs w:val="21"/>
        </w:rPr>
      </w:pPr>
      <w:r w:rsidRPr="00007179">
        <w:rPr>
          <w:rFonts w:ascii="Arial" w:hAnsi="Arial" w:cs="Arial"/>
          <w:color w:val="2A3B4C"/>
          <w:sz w:val="21"/>
          <w:szCs w:val="21"/>
        </w:rPr>
        <w:t xml:space="preserve">The CWP supervisor/service development leads, will be responsible for the management &amp; supervision of the CWPs which are training roles within CYP IAPT. The post holder will also take a lead role in developing new services or new service structures to support the delivery of CWP skills and facilitate wider service transformation within the local child mental health system – this will be done in conjunction with and local service leads and managers. The CWPs will work within Point 1 as part of a team delivering, under the supervision of this post, high-quality; brief outcome focused evidence-based interventions for children and young people experiencing mild to moderate mental health difficulties. </w:t>
      </w:r>
    </w:p>
    <w:p w14:paraId="2C859FC9" w14:textId="77777777" w:rsidR="00007179" w:rsidRPr="00007179" w:rsidRDefault="00007179" w:rsidP="00007179">
      <w:pPr>
        <w:autoSpaceDE w:val="0"/>
        <w:autoSpaceDN w:val="0"/>
        <w:adjustRightInd w:val="0"/>
        <w:rPr>
          <w:rFonts w:ascii="Arial" w:hAnsi="Arial" w:cs="Arial"/>
          <w:color w:val="2A3B4C"/>
          <w:sz w:val="21"/>
          <w:szCs w:val="21"/>
        </w:rPr>
      </w:pPr>
    </w:p>
    <w:p w14:paraId="1D4F9E1D" w14:textId="77777777" w:rsidR="00007179" w:rsidRPr="00007179" w:rsidRDefault="00007179" w:rsidP="00007179">
      <w:pPr>
        <w:autoSpaceDE w:val="0"/>
        <w:autoSpaceDN w:val="0"/>
        <w:adjustRightInd w:val="0"/>
        <w:rPr>
          <w:rFonts w:ascii="Arial" w:hAnsi="Arial" w:cs="Arial"/>
          <w:color w:val="2A3B4C"/>
          <w:sz w:val="21"/>
          <w:szCs w:val="21"/>
        </w:rPr>
      </w:pPr>
      <w:r w:rsidRPr="00007179">
        <w:rPr>
          <w:rFonts w:ascii="Arial" w:hAnsi="Arial" w:cs="Arial"/>
          <w:color w:val="2A3B4C"/>
          <w:sz w:val="21"/>
          <w:szCs w:val="21"/>
        </w:rPr>
        <w:t>The CWP Supervisor/service development lead will support the strategic development of the CWP initiative within their service, under the direction of the service lead.</w:t>
      </w:r>
    </w:p>
    <w:p w14:paraId="12718BF0" w14:textId="77777777" w:rsidR="00007179" w:rsidRPr="00007179" w:rsidRDefault="00007179" w:rsidP="00007179">
      <w:pPr>
        <w:autoSpaceDE w:val="0"/>
        <w:autoSpaceDN w:val="0"/>
        <w:adjustRightInd w:val="0"/>
        <w:rPr>
          <w:rFonts w:ascii="Arial" w:hAnsi="Arial" w:cs="Arial"/>
          <w:color w:val="2A3B4C"/>
          <w:sz w:val="21"/>
          <w:szCs w:val="21"/>
        </w:rPr>
      </w:pPr>
    </w:p>
    <w:p w14:paraId="29124204" w14:textId="1F244FFC" w:rsidR="00007179" w:rsidRPr="00007179" w:rsidRDefault="00007179" w:rsidP="00007179">
      <w:pPr>
        <w:autoSpaceDE w:val="0"/>
        <w:autoSpaceDN w:val="0"/>
        <w:adjustRightInd w:val="0"/>
        <w:rPr>
          <w:rFonts w:ascii="Arial" w:hAnsi="Arial" w:cs="Arial"/>
          <w:color w:val="2A3B4C"/>
          <w:sz w:val="21"/>
          <w:szCs w:val="21"/>
        </w:rPr>
      </w:pPr>
      <w:r w:rsidRPr="00007179">
        <w:rPr>
          <w:rFonts w:ascii="Arial" w:hAnsi="Arial" w:cs="Arial"/>
          <w:color w:val="2A3B4C"/>
          <w:sz w:val="21"/>
          <w:szCs w:val="21"/>
        </w:rPr>
        <w:t>The supervisor(s)/service development leads, in this post will also attend a supervisor’s/service development leads course throughout the year. Supervisors will also be expected to attend some of the teaching of the CWPs at UCL or KCL days will be held on Fridays over the year (details TBC).</w:t>
      </w:r>
    </w:p>
    <w:p w14:paraId="439CDE7C" w14:textId="77777777" w:rsidR="00BC61F9" w:rsidRPr="00BC61F9" w:rsidRDefault="00BC61F9" w:rsidP="00BC61F9">
      <w:pPr>
        <w:pStyle w:val="Default"/>
        <w:rPr>
          <w:rFonts w:ascii="Arial" w:eastAsiaTheme="minorEastAsia" w:hAnsi="Arial" w:cs="Arial"/>
          <w:color w:val="2A3B4C"/>
          <w:sz w:val="21"/>
          <w:szCs w:val="21"/>
          <w:lang w:val="en-GB"/>
        </w:rPr>
      </w:pPr>
    </w:p>
    <w:p w14:paraId="74100646" w14:textId="77777777" w:rsidR="000F71CB" w:rsidRPr="00EB12C4" w:rsidRDefault="00C35BFD" w:rsidP="00F9712E">
      <w:pPr>
        <w:pStyle w:val="OrmistonSubtitle12pt"/>
        <w:rPr>
          <w:rFonts w:ascii="Arial" w:hAnsi="Arial" w:cs="Arial"/>
          <w:sz w:val="21"/>
          <w:szCs w:val="21"/>
        </w:rPr>
      </w:pPr>
      <w:r w:rsidRPr="00EB12C4">
        <w:t>About you</w:t>
      </w:r>
    </w:p>
    <w:p w14:paraId="17836A7A" w14:textId="77777777" w:rsidR="00007179" w:rsidRPr="00007179" w:rsidRDefault="00007179" w:rsidP="00007179">
      <w:pPr>
        <w:rPr>
          <w:rFonts w:ascii="Arial" w:hAnsi="Arial" w:cs="Arial"/>
          <w:color w:val="2A3B4C"/>
          <w:sz w:val="21"/>
          <w:szCs w:val="21"/>
        </w:rPr>
      </w:pPr>
      <w:r w:rsidRPr="00007179">
        <w:rPr>
          <w:rFonts w:ascii="Arial" w:hAnsi="Arial" w:cs="Arial"/>
          <w:color w:val="2A3B4C"/>
          <w:sz w:val="21"/>
          <w:szCs w:val="21"/>
        </w:rPr>
        <w:t>As the post holder you will have interest and ability to contribute to service development. You will have experience of working with children, young people and parents presenting with a range of mental health difficulties and challenging behaviour. You will also have previous experience of supervision of clinical staff in CAMHS.</w:t>
      </w:r>
    </w:p>
    <w:p w14:paraId="2798890A" w14:textId="77777777" w:rsidR="00007179" w:rsidRPr="00007179" w:rsidRDefault="00007179" w:rsidP="00007179">
      <w:pPr>
        <w:pStyle w:val="BodyText"/>
        <w:rPr>
          <w:rFonts w:ascii="Arial" w:eastAsiaTheme="minorEastAsia" w:hAnsi="Arial" w:cs="Arial"/>
          <w:color w:val="2A3B4C"/>
          <w:sz w:val="21"/>
          <w:szCs w:val="21"/>
        </w:rPr>
      </w:pPr>
    </w:p>
    <w:p w14:paraId="21CDF962" w14:textId="77777777" w:rsidR="00007179" w:rsidRPr="00007179" w:rsidRDefault="00007179" w:rsidP="00007179">
      <w:pPr>
        <w:pStyle w:val="BodyText"/>
        <w:rPr>
          <w:rFonts w:ascii="Arial" w:eastAsiaTheme="minorEastAsia" w:hAnsi="Arial" w:cs="Arial"/>
          <w:color w:val="2A3B4C"/>
          <w:sz w:val="21"/>
          <w:szCs w:val="21"/>
        </w:rPr>
      </w:pPr>
      <w:r w:rsidRPr="00007179">
        <w:rPr>
          <w:rFonts w:ascii="Arial" w:eastAsiaTheme="minorEastAsia" w:hAnsi="Arial" w:cs="Arial"/>
          <w:color w:val="2A3B4C"/>
          <w:sz w:val="21"/>
          <w:szCs w:val="21"/>
        </w:rPr>
        <w:t>This post is full time with a starting salary of NHS Band 7.</w:t>
      </w:r>
    </w:p>
    <w:p w14:paraId="5A9AE180" w14:textId="77777777" w:rsidR="00BC61F9" w:rsidRPr="00EB12C4" w:rsidRDefault="00BC61F9" w:rsidP="000F71CB">
      <w:pPr>
        <w:spacing w:line="276" w:lineRule="auto"/>
        <w:rPr>
          <w:rStyle w:val="summary"/>
          <w:rFonts w:ascii="Arial" w:hAnsi="Arial" w:cs="Arial"/>
          <w:color w:val="2A3B4C"/>
          <w:sz w:val="21"/>
          <w:szCs w:val="21"/>
        </w:rPr>
      </w:pPr>
    </w:p>
    <w:p w14:paraId="2A55AFC6" w14:textId="77777777" w:rsidR="00007179" w:rsidRDefault="00007179" w:rsidP="00F9712E">
      <w:pPr>
        <w:pStyle w:val="OrmistonSubtitle12pt"/>
      </w:pPr>
    </w:p>
    <w:p w14:paraId="588C5DFB" w14:textId="77777777" w:rsidR="00007179" w:rsidRDefault="00007179" w:rsidP="00F9712E">
      <w:pPr>
        <w:pStyle w:val="OrmistonSubtitle12pt"/>
      </w:pPr>
    </w:p>
    <w:p w14:paraId="02C9C45E" w14:textId="3445103A" w:rsidR="000F71CB" w:rsidRPr="00EB12C4" w:rsidRDefault="00C35BFD" w:rsidP="00F9712E">
      <w:pPr>
        <w:pStyle w:val="OrmistonSubtitle12pt"/>
      </w:pPr>
      <w:r w:rsidRPr="00EB12C4">
        <w:lastRenderedPageBreak/>
        <w:t>Probationary Period</w:t>
      </w:r>
    </w:p>
    <w:p w14:paraId="117F0DF6" w14:textId="77777777" w:rsidR="000F71CB" w:rsidRDefault="00C35BFD" w:rsidP="00BC61F9">
      <w:pPr>
        <w:pStyle w:val="OrmistonBody105pt"/>
      </w:pPr>
      <w:r w:rsidRPr="00EB12C4">
        <w:t xml:space="preserve">The post is subject to a probationary period of six months during which your progress will be monitored in accordance with agreed objectives.  </w:t>
      </w:r>
    </w:p>
    <w:p w14:paraId="5247589B" w14:textId="77777777" w:rsidR="00BC61F9" w:rsidRPr="00EB12C4" w:rsidRDefault="00BC61F9" w:rsidP="00BC61F9">
      <w:pPr>
        <w:pStyle w:val="OrmistonBody105pt"/>
      </w:pPr>
    </w:p>
    <w:p w14:paraId="161F12AB" w14:textId="77777777" w:rsidR="000F71CB" w:rsidRPr="00EB12C4" w:rsidRDefault="00C35BFD" w:rsidP="00F9712E">
      <w:pPr>
        <w:pStyle w:val="OrmistonSubtitle12pt"/>
        <w:rPr>
          <w:rFonts w:ascii="Arial" w:hAnsi="Arial" w:cs="Arial"/>
          <w:sz w:val="21"/>
          <w:szCs w:val="21"/>
        </w:rPr>
      </w:pPr>
      <w:r w:rsidRPr="00EB12C4">
        <w:t>Application Process</w:t>
      </w:r>
    </w:p>
    <w:p w14:paraId="411BF43A" w14:textId="77777777"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Applicants must send in a completed online application form; you must demonstrate that you hold the personal competencies required for the role and how you meet the relevant skills, knowledge and experience.</w:t>
      </w:r>
    </w:p>
    <w:p w14:paraId="68752132" w14:textId="77777777" w:rsidR="00C35BFD" w:rsidRPr="00EB12C4" w:rsidRDefault="00C35BFD" w:rsidP="004F1758">
      <w:pPr>
        <w:pStyle w:val="OrmistonBody105pt"/>
        <w:rPr>
          <w:lang w:val="en-US"/>
        </w:rPr>
      </w:pPr>
    </w:p>
    <w:p w14:paraId="708769FB" w14:textId="77777777" w:rsidR="00C35BFD" w:rsidRPr="00EB12C4" w:rsidRDefault="00C35BFD" w:rsidP="004F1758">
      <w:pPr>
        <w:pStyle w:val="OrmistonBody105pt"/>
      </w:pPr>
      <w:r w:rsidRPr="00EB12C4">
        <w:t>Ormiston Families is an equal opportunities employer. We value diversity and welcome applications from all sections of the community.  We ask individuals to complete a monitoring form to help us monitor the diversity of applicants.  It will be separated from your application form and will not be seen by anyone involved in recruitment to this job.</w:t>
      </w:r>
    </w:p>
    <w:p w14:paraId="15F9B4D4" w14:textId="77777777" w:rsidR="00C35BFD" w:rsidRPr="00EB12C4" w:rsidRDefault="00C35BFD" w:rsidP="004F1758">
      <w:pPr>
        <w:pStyle w:val="OrmistonBody105pt"/>
      </w:pPr>
    </w:p>
    <w:p w14:paraId="279AD932" w14:textId="1BFE4904" w:rsidR="00C35BFD" w:rsidRDefault="00C35BFD" w:rsidP="004F1758">
      <w:pPr>
        <w:pStyle w:val="OrmistonBody105pt"/>
      </w:pPr>
      <w:r w:rsidRPr="00EB12C4">
        <w:t>Please note: Only successful applicants will be contacted by Ormiston Families.</w:t>
      </w:r>
    </w:p>
    <w:p w14:paraId="0543E856" w14:textId="1934E278" w:rsidR="00007179" w:rsidRDefault="00007179" w:rsidP="004F1758">
      <w:pPr>
        <w:pStyle w:val="OrmistonBody105pt"/>
      </w:pPr>
    </w:p>
    <w:p w14:paraId="1CE0C40D" w14:textId="75CDF1DF" w:rsidR="00007179" w:rsidRDefault="00007179" w:rsidP="004F1758">
      <w:pPr>
        <w:pStyle w:val="OrmistonBody105pt"/>
      </w:pPr>
    </w:p>
    <w:p w14:paraId="78C4FF54" w14:textId="38843B84" w:rsidR="00007179" w:rsidRDefault="00007179" w:rsidP="004F1758">
      <w:pPr>
        <w:pStyle w:val="OrmistonBody105pt"/>
      </w:pPr>
    </w:p>
    <w:p w14:paraId="43EC167D" w14:textId="53278397" w:rsidR="00007179" w:rsidRDefault="00007179" w:rsidP="004F1758">
      <w:pPr>
        <w:pStyle w:val="OrmistonBody105pt"/>
      </w:pPr>
    </w:p>
    <w:p w14:paraId="2DF00AF4" w14:textId="6CE0F6F9" w:rsidR="00007179" w:rsidRDefault="00007179" w:rsidP="004F1758">
      <w:pPr>
        <w:pStyle w:val="OrmistonBody105pt"/>
      </w:pPr>
    </w:p>
    <w:p w14:paraId="0D6FA17A" w14:textId="0E9271E8" w:rsidR="00007179" w:rsidRDefault="00007179" w:rsidP="004F1758">
      <w:pPr>
        <w:pStyle w:val="OrmistonBody105pt"/>
      </w:pPr>
    </w:p>
    <w:p w14:paraId="232887AE" w14:textId="64E9F31A" w:rsidR="00007179" w:rsidRDefault="00007179" w:rsidP="004F1758">
      <w:pPr>
        <w:pStyle w:val="OrmistonBody105pt"/>
      </w:pPr>
    </w:p>
    <w:p w14:paraId="7E2024ED" w14:textId="32359B4C" w:rsidR="00007179" w:rsidRDefault="00007179" w:rsidP="004F1758">
      <w:pPr>
        <w:pStyle w:val="OrmistonBody105pt"/>
      </w:pPr>
    </w:p>
    <w:p w14:paraId="4D938E8C" w14:textId="30D065D4" w:rsidR="00007179" w:rsidRDefault="00007179" w:rsidP="004F1758">
      <w:pPr>
        <w:pStyle w:val="OrmistonBody105pt"/>
      </w:pPr>
    </w:p>
    <w:p w14:paraId="45DF4F1B" w14:textId="22EA9787" w:rsidR="00007179" w:rsidRDefault="00007179" w:rsidP="004F1758">
      <w:pPr>
        <w:pStyle w:val="OrmistonBody105pt"/>
      </w:pPr>
    </w:p>
    <w:p w14:paraId="1CC3CBEB" w14:textId="1E72C0DA" w:rsidR="00007179" w:rsidRDefault="00007179" w:rsidP="004F1758">
      <w:pPr>
        <w:pStyle w:val="OrmistonBody105pt"/>
      </w:pPr>
    </w:p>
    <w:p w14:paraId="335D33CD" w14:textId="199919B0" w:rsidR="00007179" w:rsidRDefault="00007179" w:rsidP="004F1758">
      <w:pPr>
        <w:pStyle w:val="OrmistonBody105pt"/>
      </w:pPr>
    </w:p>
    <w:p w14:paraId="217B4317" w14:textId="10C98E25" w:rsidR="00007179" w:rsidRDefault="00007179" w:rsidP="004F1758">
      <w:pPr>
        <w:pStyle w:val="OrmistonBody105pt"/>
      </w:pPr>
    </w:p>
    <w:p w14:paraId="1F5ECB2E" w14:textId="12A55DDC" w:rsidR="00007179" w:rsidRDefault="00007179" w:rsidP="004F1758">
      <w:pPr>
        <w:pStyle w:val="OrmistonBody105pt"/>
      </w:pPr>
    </w:p>
    <w:p w14:paraId="6D0E7299" w14:textId="5E4F41D4" w:rsidR="00007179" w:rsidRDefault="00007179" w:rsidP="004F1758">
      <w:pPr>
        <w:pStyle w:val="OrmistonBody105pt"/>
      </w:pPr>
    </w:p>
    <w:p w14:paraId="219D51BC" w14:textId="2B556C78" w:rsidR="00007179" w:rsidRDefault="00007179" w:rsidP="004F1758">
      <w:pPr>
        <w:pStyle w:val="OrmistonBody105pt"/>
      </w:pPr>
    </w:p>
    <w:p w14:paraId="072F02E7" w14:textId="318EFA16" w:rsidR="00007179" w:rsidRDefault="00007179" w:rsidP="004F1758">
      <w:pPr>
        <w:pStyle w:val="OrmistonBody105pt"/>
      </w:pPr>
    </w:p>
    <w:p w14:paraId="551CF13D" w14:textId="525F836E" w:rsidR="00007179" w:rsidRDefault="00007179" w:rsidP="004F1758">
      <w:pPr>
        <w:pStyle w:val="OrmistonBody105pt"/>
      </w:pPr>
    </w:p>
    <w:p w14:paraId="3541FDBC" w14:textId="3FAFE8EB" w:rsidR="00007179" w:rsidRDefault="00007179" w:rsidP="004F1758">
      <w:pPr>
        <w:pStyle w:val="OrmistonBody105pt"/>
      </w:pPr>
    </w:p>
    <w:p w14:paraId="5A874E1F" w14:textId="13CCD16F" w:rsidR="00007179" w:rsidRDefault="00007179" w:rsidP="004F1758">
      <w:pPr>
        <w:pStyle w:val="OrmistonBody105pt"/>
      </w:pPr>
    </w:p>
    <w:p w14:paraId="338B3E75" w14:textId="7FE7CBA4" w:rsidR="00007179" w:rsidRDefault="00007179" w:rsidP="004F1758">
      <w:pPr>
        <w:pStyle w:val="OrmistonBody105pt"/>
      </w:pPr>
    </w:p>
    <w:p w14:paraId="7A7C5B2B" w14:textId="0FC285EC" w:rsidR="00007179" w:rsidRDefault="00007179" w:rsidP="004F1758">
      <w:pPr>
        <w:pStyle w:val="OrmistonBody105pt"/>
      </w:pPr>
    </w:p>
    <w:p w14:paraId="3498679B" w14:textId="55CB79FA" w:rsidR="00007179" w:rsidRDefault="00007179" w:rsidP="004F1758">
      <w:pPr>
        <w:pStyle w:val="OrmistonBody105pt"/>
      </w:pPr>
    </w:p>
    <w:p w14:paraId="7A134F66" w14:textId="51D9E541" w:rsidR="00007179" w:rsidRDefault="00007179" w:rsidP="004F1758">
      <w:pPr>
        <w:pStyle w:val="OrmistonBody105pt"/>
      </w:pPr>
    </w:p>
    <w:p w14:paraId="2F3CC95A" w14:textId="4A055A43" w:rsidR="00007179" w:rsidRDefault="00007179" w:rsidP="004F1758">
      <w:pPr>
        <w:pStyle w:val="OrmistonBody105pt"/>
      </w:pPr>
    </w:p>
    <w:p w14:paraId="4A648AA4" w14:textId="0E27884D" w:rsidR="00007179" w:rsidRDefault="00007179" w:rsidP="004F1758">
      <w:pPr>
        <w:pStyle w:val="OrmistonBody105pt"/>
      </w:pPr>
    </w:p>
    <w:p w14:paraId="1DA4B9D5" w14:textId="5379DB46" w:rsidR="00007179" w:rsidRDefault="00007179" w:rsidP="004F1758">
      <w:pPr>
        <w:pStyle w:val="OrmistonBody105pt"/>
      </w:pPr>
    </w:p>
    <w:p w14:paraId="04DDDD6E" w14:textId="4E848600" w:rsidR="00007179" w:rsidRDefault="00007179" w:rsidP="004F1758">
      <w:pPr>
        <w:pStyle w:val="OrmistonBody105pt"/>
      </w:pPr>
    </w:p>
    <w:p w14:paraId="4D157AF3" w14:textId="4C1AAB05" w:rsidR="00007179" w:rsidRDefault="00007179" w:rsidP="004F1758">
      <w:pPr>
        <w:pStyle w:val="OrmistonBody105pt"/>
      </w:pPr>
    </w:p>
    <w:p w14:paraId="361FCA7D" w14:textId="77777777" w:rsidR="00007179" w:rsidRPr="00EB12C4" w:rsidRDefault="00007179" w:rsidP="004F1758">
      <w:pPr>
        <w:pStyle w:val="OrmistonBody105pt"/>
      </w:pPr>
    </w:p>
    <w:p w14:paraId="7A8B2522" w14:textId="77777777" w:rsidR="00C35BFD" w:rsidRPr="007856DB" w:rsidRDefault="00C35BFD" w:rsidP="007856DB">
      <w:pPr>
        <w:pStyle w:val="OrmistonSubHeaderBold"/>
      </w:pPr>
      <w:r w:rsidRPr="007856DB">
        <w:lastRenderedPageBreak/>
        <w:t xml:space="preserve">Job Description </w:t>
      </w:r>
    </w:p>
    <w:p w14:paraId="471C7E9D" w14:textId="0CE3986E" w:rsidR="006D12C9" w:rsidRDefault="0079682A" w:rsidP="007001AA">
      <w:pPr>
        <w:pStyle w:val="OrmistonJobDescriptionSubtitle"/>
      </w:pPr>
      <w:r w:rsidRPr="0079682A">
        <w:rPr>
          <w:color w:val="00A879"/>
        </w:rPr>
        <w:t>Job Title:</w:t>
      </w:r>
      <w:r>
        <w:tab/>
      </w:r>
      <w:r w:rsidR="00007179" w:rsidRPr="00946D00">
        <w:rPr>
          <w:rFonts w:ascii="Arial Bold" w:hAnsi="Arial Bold" w:cs="Arial Bold"/>
          <w:b w:val="0"/>
          <w:bCs/>
          <w:color w:val="2A3B4C"/>
        </w:rPr>
        <w:t>CWP Supervisor/Service Development Lead</w:t>
      </w:r>
      <w:r w:rsidR="006D12C9">
        <w:br/>
      </w:r>
      <w:r w:rsidRPr="0079682A">
        <w:rPr>
          <w:color w:val="00A879"/>
        </w:rPr>
        <w:t>Service:</w:t>
      </w:r>
      <w:r>
        <w:tab/>
      </w:r>
      <w:r w:rsidR="00C35BFD" w:rsidRPr="00946D00">
        <w:rPr>
          <w:rFonts w:ascii="Arial Bold" w:hAnsi="Arial Bold" w:cs="Arial Bold"/>
          <w:b w:val="0"/>
          <w:bCs/>
          <w:color w:val="2A3B4C"/>
        </w:rPr>
        <w:t>Point 1 Service</w:t>
      </w:r>
      <w:r w:rsidR="00C35BFD" w:rsidRPr="007001AA">
        <w:t xml:space="preserve"> </w:t>
      </w:r>
      <w:r w:rsidR="006D12C9">
        <w:br/>
      </w:r>
      <w:r w:rsidRPr="0079682A">
        <w:rPr>
          <w:color w:val="00A879"/>
        </w:rPr>
        <w:t>Location:</w:t>
      </w:r>
      <w:r>
        <w:tab/>
      </w:r>
      <w:r w:rsidR="00BC61F9" w:rsidRPr="00946D00">
        <w:rPr>
          <w:rFonts w:ascii="Arial Bold" w:hAnsi="Arial Bold" w:cs="Arial Bold"/>
          <w:b w:val="0"/>
          <w:bCs/>
          <w:color w:val="2A3B4C"/>
        </w:rPr>
        <w:t>Kin</w:t>
      </w:r>
      <w:bookmarkStart w:id="0" w:name="_GoBack"/>
      <w:bookmarkEnd w:id="0"/>
      <w:r w:rsidR="00BC61F9" w:rsidRPr="00946D00">
        <w:rPr>
          <w:rFonts w:ascii="Arial Bold" w:hAnsi="Arial Bold" w:cs="Arial Bold"/>
          <w:b w:val="0"/>
          <w:bCs/>
          <w:color w:val="2A3B4C"/>
        </w:rPr>
        <w:t>gs Lynn with periodic visits to the Hub in Norwich</w:t>
      </w:r>
    </w:p>
    <w:p w14:paraId="2B323137" w14:textId="77777777" w:rsidR="007856DB" w:rsidRDefault="006D12C9" w:rsidP="007856DB">
      <w:pPr>
        <w:pStyle w:val="OrmistonBody12pt"/>
      </w:pPr>
      <w:r>
        <w:rPr>
          <w:b/>
        </w:rPr>
        <w:br/>
      </w:r>
    </w:p>
    <w:p w14:paraId="3F96DF33" w14:textId="77777777" w:rsidR="006952DB" w:rsidRDefault="00C35BFD" w:rsidP="00BC61F9">
      <w:pPr>
        <w:pStyle w:val="OrmistonSubtitle12pt"/>
      </w:pPr>
      <w:r w:rsidRPr="00EB12C4">
        <w:t>Job purpose:</w:t>
      </w:r>
    </w:p>
    <w:p w14:paraId="2E4A39F5" w14:textId="5DD14919" w:rsidR="003033EC" w:rsidRDefault="00007179" w:rsidP="007856DB">
      <w:pPr>
        <w:pStyle w:val="OrmistonSubtitle12pt"/>
        <w:rPr>
          <w:rFonts w:ascii="Arial" w:eastAsia="Calibri" w:hAnsi="Arial" w:cs="Arial"/>
          <w:bCs w:val="0"/>
          <w:sz w:val="21"/>
          <w:szCs w:val="21"/>
          <w:lang w:eastAsia="en-GB"/>
        </w:rPr>
      </w:pPr>
      <w:r w:rsidRPr="00007179">
        <w:rPr>
          <w:rFonts w:ascii="Arial" w:eastAsia="Calibri" w:hAnsi="Arial" w:cs="Arial"/>
          <w:bCs w:val="0"/>
          <w:sz w:val="21"/>
          <w:szCs w:val="21"/>
          <w:lang w:eastAsia="en-GB"/>
        </w:rPr>
        <w:t>The CWP supervisor/service development leads, will be responsible for the management &amp; supervision of the CWPs which are training roles within CYP IAPT. The post holder will also take a lead role in developing new services or new service structures to support the delivery of CWP skills and facilitate wider service transformation within the local child mental health system – this will be done in conjunction with and local service leads and managers.</w:t>
      </w:r>
    </w:p>
    <w:p w14:paraId="40EE2617" w14:textId="77777777" w:rsidR="00007179" w:rsidRPr="00007179" w:rsidRDefault="00007179" w:rsidP="007856DB">
      <w:pPr>
        <w:pStyle w:val="OrmistonSubtitle12pt"/>
        <w:rPr>
          <w:rFonts w:ascii="Arial" w:eastAsia="Calibri" w:hAnsi="Arial" w:cs="Arial"/>
          <w:bCs w:val="0"/>
          <w:sz w:val="21"/>
          <w:szCs w:val="21"/>
          <w:lang w:eastAsia="en-GB"/>
        </w:rPr>
      </w:pPr>
    </w:p>
    <w:p w14:paraId="709E447E" w14:textId="77777777" w:rsidR="00BC61F9" w:rsidRPr="00BC61F9" w:rsidRDefault="00BC61F9" w:rsidP="00BC61F9">
      <w:pPr>
        <w:pStyle w:val="OrmistonBullets105pt"/>
        <w:numPr>
          <w:ilvl w:val="0"/>
          <w:numId w:val="0"/>
        </w:numPr>
        <w:rPr>
          <w:rFonts w:ascii="Arial Bold" w:eastAsiaTheme="minorEastAsia" w:hAnsi="Arial Bold" w:cs="Arial Bold"/>
          <w:bCs/>
          <w:sz w:val="24"/>
          <w:szCs w:val="24"/>
          <w:lang w:eastAsia="en-US"/>
        </w:rPr>
      </w:pPr>
      <w:r w:rsidRPr="00BC61F9">
        <w:rPr>
          <w:rFonts w:ascii="Arial Bold" w:eastAsiaTheme="minorEastAsia" w:hAnsi="Arial Bold" w:cs="Arial Bold"/>
          <w:bCs/>
          <w:sz w:val="24"/>
          <w:szCs w:val="24"/>
          <w:lang w:eastAsia="en-US"/>
        </w:rPr>
        <w:t>Main Duties and Responsibilities</w:t>
      </w:r>
      <w:r>
        <w:rPr>
          <w:rFonts w:ascii="Arial Bold" w:eastAsiaTheme="minorEastAsia" w:hAnsi="Arial Bold" w:cs="Arial Bold"/>
          <w:bCs/>
          <w:sz w:val="24"/>
          <w:szCs w:val="24"/>
          <w:lang w:eastAsia="en-US"/>
        </w:rPr>
        <w:t>:</w:t>
      </w:r>
    </w:p>
    <w:p w14:paraId="07E01940" w14:textId="133751B5" w:rsidR="00007179" w:rsidRDefault="00007179" w:rsidP="00007179">
      <w:pPr>
        <w:numPr>
          <w:ilvl w:val="0"/>
          <w:numId w:val="31"/>
        </w:numPr>
        <w:ind w:hanging="425"/>
        <w:jc w:val="both"/>
        <w:rPr>
          <w:rFonts w:ascii="Arial" w:eastAsia="Calibri" w:hAnsi="Arial" w:cs="Arial"/>
          <w:b/>
          <w:bCs/>
          <w:color w:val="2A3B4C"/>
          <w:sz w:val="21"/>
          <w:szCs w:val="21"/>
          <w:lang w:eastAsia="en-GB"/>
        </w:rPr>
      </w:pPr>
      <w:r w:rsidRPr="00007179">
        <w:rPr>
          <w:rFonts w:ascii="Arial" w:eastAsia="Calibri" w:hAnsi="Arial" w:cs="Arial"/>
          <w:b/>
          <w:bCs/>
          <w:color w:val="2A3B4C"/>
          <w:sz w:val="21"/>
          <w:szCs w:val="21"/>
          <w:lang w:eastAsia="en-GB"/>
        </w:rPr>
        <w:t>Clinical</w:t>
      </w:r>
    </w:p>
    <w:p w14:paraId="4C465403" w14:textId="77777777" w:rsidR="00007179" w:rsidRPr="00007179" w:rsidRDefault="00007179" w:rsidP="00007179">
      <w:pPr>
        <w:ind w:left="720"/>
        <w:rPr>
          <w:rFonts w:ascii="Arial" w:eastAsia="Calibri" w:hAnsi="Arial" w:cs="Arial"/>
          <w:b/>
          <w:bCs/>
          <w:color w:val="2A3B4C"/>
          <w:sz w:val="21"/>
          <w:szCs w:val="21"/>
          <w:lang w:eastAsia="en-GB"/>
        </w:rPr>
      </w:pPr>
    </w:p>
    <w:p w14:paraId="3B355A42" w14:textId="77777777" w:rsidR="00007179" w:rsidRPr="00007179" w:rsidRDefault="00007179" w:rsidP="00007179">
      <w:pPr>
        <w:widowControl w:val="0"/>
        <w:numPr>
          <w:ilvl w:val="0"/>
          <w:numId w:val="32"/>
        </w:numPr>
        <w:ind w:hanging="425"/>
        <w:rPr>
          <w:rFonts w:ascii="Arial" w:eastAsia="Calibri" w:hAnsi="Arial" w:cs="Arial"/>
          <w:color w:val="2A3B4C"/>
          <w:sz w:val="21"/>
          <w:szCs w:val="21"/>
          <w:lang w:eastAsia="en-GB"/>
        </w:rPr>
      </w:pPr>
      <w:r w:rsidRPr="00007179">
        <w:rPr>
          <w:rFonts w:ascii="Arial" w:eastAsia="Calibri" w:hAnsi="Arial" w:cs="Arial"/>
          <w:color w:val="2A3B4C"/>
          <w:sz w:val="21"/>
          <w:szCs w:val="21"/>
          <w:lang w:eastAsia="en-GB"/>
        </w:rPr>
        <w:t>To oversee the formulation and treatment and management plans for parents, children and young people being treated by the CWPs using a range of specialist psychological interventions appropriate to the service; individual and group.</w:t>
      </w:r>
    </w:p>
    <w:p w14:paraId="08D45DB0" w14:textId="77777777" w:rsidR="00007179" w:rsidRPr="00007179" w:rsidRDefault="00007179" w:rsidP="00007179">
      <w:pPr>
        <w:widowControl w:val="0"/>
        <w:rPr>
          <w:rFonts w:ascii="Arial" w:eastAsia="Calibri" w:hAnsi="Arial" w:cs="Arial"/>
          <w:color w:val="2A3B4C"/>
          <w:sz w:val="21"/>
          <w:szCs w:val="21"/>
          <w:lang w:eastAsia="en-GB"/>
        </w:rPr>
      </w:pPr>
    </w:p>
    <w:p w14:paraId="561AD5E5" w14:textId="77777777" w:rsidR="00007179" w:rsidRPr="00007179" w:rsidRDefault="00007179" w:rsidP="00007179">
      <w:pPr>
        <w:widowControl w:val="0"/>
        <w:numPr>
          <w:ilvl w:val="0"/>
          <w:numId w:val="32"/>
        </w:numPr>
        <w:ind w:hanging="425"/>
        <w:rPr>
          <w:rFonts w:ascii="Arial" w:eastAsia="Calibri" w:hAnsi="Arial" w:cs="Arial"/>
          <w:color w:val="2A3B4C"/>
          <w:sz w:val="21"/>
          <w:szCs w:val="21"/>
          <w:lang w:eastAsia="en-GB"/>
        </w:rPr>
      </w:pPr>
      <w:r w:rsidRPr="00007179">
        <w:rPr>
          <w:rFonts w:ascii="Arial" w:eastAsia="Calibri" w:hAnsi="Arial" w:cs="Arial"/>
          <w:color w:val="2A3B4C"/>
          <w:sz w:val="21"/>
          <w:szCs w:val="21"/>
          <w:lang w:eastAsia="en-GB"/>
        </w:rPr>
        <w:t>Working in Partnership, support children, young people experiencing mild to moderate mental health difficulties and their families in the self-management of presenting difficulties.</w:t>
      </w:r>
    </w:p>
    <w:p w14:paraId="5E8C8B6E" w14:textId="77777777" w:rsidR="00007179" w:rsidRPr="00007179" w:rsidRDefault="00007179" w:rsidP="00007179">
      <w:pPr>
        <w:widowControl w:val="0"/>
        <w:ind w:left="720" w:hanging="425"/>
        <w:rPr>
          <w:rFonts w:ascii="Arial" w:eastAsia="Calibri" w:hAnsi="Arial" w:cs="Arial"/>
          <w:color w:val="2A3B4C"/>
          <w:sz w:val="21"/>
          <w:szCs w:val="21"/>
          <w:lang w:eastAsia="en-GB"/>
        </w:rPr>
      </w:pPr>
    </w:p>
    <w:p w14:paraId="50CDE19D" w14:textId="77777777" w:rsidR="00007179" w:rsidRPr="00007179" w:rsidRDefault="00007179" w:rsidP="00007179">
      <w:pPr>
        <w:widowControl w:val="0"/>
        <w:numPr>
          <w:ilvl w:val="0"/>
          <w:numId w:val="32"/>
        </w:numPr>
        <w:ind w:hanging="425"/>
        <w:rPr>
          <w:rFonts w:ascii="Arial" w:eastAsia="Calibri" w:hAnsi="Arial" w:cs="Arial"/>
          <w:color w:val="2A3B4C"/>
          <w:sz w:val="21"/>
          <w:szCs w:val="21"/>
          <w:lang w:eastAsia="en-GB"/>
        </w:rPr>
      </w:pPr>
      <w:r w:rsidRPr="00007179">
        <w:rPr>
          <w:rFonts w:ascii="Arial" w:eastAsia="Calibri" w:hAnsi="Arial" w:cs="Arial"/>
          <w:color w:val="2A3B4C"/>
          <w:sz w:val="21"/>
          <w:szCs w:val="21"/>
          <w:lang w:eastAsia="en-GB"/>
        </w:rPr>
        <w:t>Work in partnership with children, young people and families in the development of plans for the intervention and agreed outcomes.</w:t>
      </w:r>
    </w:p>
    <w:p w14:paraId="05551809" w14:textId="77777777" w:rsidR="00007179" w:rsidRPr="00007179" w:rsidRDefault="00007179" w:rsidP="00007179">
      <w:pPr>
        <w:widowControl w:val="0"/>
        <w:ind w:left="720" w:hanging="425"/>
        <w:rPr>
          <w:rFonts w:ascii="Arial" w:eastAsia="Calibri" w:hAnsi="Arial" w:cs="Arial"/>
          <w:color w:val="2A3B4C"/>
          <w:sz w:val="21"/>
          <w:szCs w:val="21"/>
          <w:lang w:eastAsia="en-GB"/>
        </w:rPr>
      </w:pPr>
    </w:p>
    <w:p w14:paraId="2C87B623" w14:textId="77777777" w:rsidR="00007179" w:rsidRPr="00007179" w:rsidRDefault="00007179" w:rsidP="00007179">
      <w:pPr>
        <w:numPr>
          <w:ilvl w:val="0"/>
          <w:numId w:val="32"/>
        </w:numPr>
        <w:ind w:hanging="425"/>
        <w:rPr>
          <w:rFonts w:ascii="Arial" w:eastAsia="Calibri" w:hAnsi="Arial" w:cs="Arial"/>
          <w:color w:val="2A3B4C"/>
          <w:sz w:val="21"/>
          <w:szCs w:val="21"/>
          <w:lang w:eastAsia="en-GB"/>
        </w:rPr>
      </w:pPr>
      <w:r w:rsidRPr="00007179">
        <w:rPr>
          <w:rFonts w:ascii="Arial" w:eastAsia="Calibri" w:hAnsi="Arial" w:cs="Arial"/>
          <w:color w:val="2A3B4C"/>
          <w:sz w:val="21"/>
          <w:szCs w:val="21"/>
          <w:lang w:eastAsia="en-GB"/>
        </w:rPr>
        <w:t>To support and empower children, young people and families to make informed choices about the intervention.</w:t>
      </w:r>
    </w:p>
    <w:p w14:paraId="6D631E46" w14:textId="77777777" w:rsidR="00007179" w:rsidRPr="00007179" w:rsidRDefault="00007179" w:rsidP="00007179">
      <w:pPr>
        <w:pStyle w:val="ListParagraph"/>
        <w:ind w:hanging="425"/>
        <w:rPr>
          <w:rFonts w:ascii="Arial" w:hAnsi="Arial" w:cs="Arial"/>
          <w:color w:val="2A3B4C"/>
          <w:sz w:val="21"/>
          <w:szCs w:val="21"/>
        </w:rPr>
      </w:pPr>
    </w:p>
    <w:p w14:paraId="0E8D612A" w14:textId="77777777" w:rsidR="00007179" w:rsidRPr="00007179" w:rsidRDefault="00007179" w:rsidP="00007179">
      <w:pPr>
        <w:numPr>
          <w:ilvl w:val="0"/>
          <w:numId w:val="32"/>
        </w:numPr>
        <w:ind w:hanging="425"/>
        <w:rPr>
          <w:rFonts w:ascii="Arial" w:eastAsia="Calibri" w:hAnsi="Arial" w:cs="Arial"/>
          <w:color w:val="2A3B4C"/>
          <w:sz w:val="21"/>
          <w:szCs w:val="21"/>
          <w:lang w:eastAsia="en-GB"/>
        </w:rPr>
      </w:pPr>
      <w:r w:rsidRPr="00007179">
        <w:rPr>
          <w:rFonts w:ascii="Arial" w:eastAsia="Calibri" w:hAnsi="Arial" w:cs="Arial"/>
          <w:color w:val="2A3B4C"/>
          <w:sz w:val="21"/>
          <w:szCs w:val="21"/>
          <w:lang w:eastAsia="en-GB"/>
        </w:rPr>
        <w:t xml:space="preserve">To operate </w:t>
      </w:r>
      <w:proofErr w:type="gramStart"/>
      <w:r w:rsidRPr="00007179">
        <w:rPr>
          <w:rFonts w:ascii="Arial" w:eastAsia="Calibri" w:hAnsi="Arial" w:cs="Arial"/>
          <w:color w:val="2A3B4C"/>
          <w:sz w:val="21"/>
          <w:szCs w:val="21"/>
          <w:lang w:eastAsia="en-GB"/>
        </w:rPr>
        <w:t>at all times</w:t>
      </w:r>
      <w:proofErr w:type="gramEnd"/>
      <w:r w:rsidRPr="00007179">
        <w:rPr>
          <w:rFonts w:ascii="Arial" w:eastAsia="Calibri" w:hAnsi="Arial" w:cs="Arial"/>
          <w:color w:val="2A3B4C"/>
          <w:sz w:val="21"/>
          <w:szCs w:val="21"/>
          <w:lang w:eastAsia="en-GB"/>
        </w:rPr>
        <w:t xml:space="preserve"> from an inclusive values base, which recognises and respects diversity. </w:t>
      </w:r>
    </w:p>
    <w:p w14:paraId="60D533F0" w14:textId="77777777" w:rsidR="00007179" w:rsidRPr="00007179" w:rsidRDefault="00007179" w:rsidP="00007179">
      <w:pPr>
        <w:autoSpaceDE w:val="0"/>
        <w:autoSpaceDN w:val="0"/>
        <w:adjustRightInd w:val="0"/>
        <w:ind w:left="720" w:hanging="425"/>
        <w:rPr>
          <w:rFonts w:ascii="Arial" w:eastAsia="Calibri" w:hAnsi="Arial" w:cs="Arial"/>
          <w:color w:val="2A3B4C"/>
          <w:sz w:val="21"/>
          <w:szCs w:val="21"/>
          <w:lang w:eastAsia="en-GB"/>
        </w:rPr>
      </w:pPr>
    </w:p>
    <w:p w14:paraId="6E367A6B" w14:textId="77777777" w:rsidR="00007179" w:rsidRPr="00007179" w:rsidRDefault="00007179" w:rsidP="00007179">
      <w:pPr>
        <w:numPr>
          <w:ilvl w:val="0"/>
          <w:numId w:val="32"/>
        </w:numPr>
        <w:ind w:hanging="425"/>
        <w:rPr>
          <w:rFonts w:ascii="Arial" w:eastAsia="Calibri" w:hAnsi="Arial" w:cs="Arial"/>
          <w:color w:val="2A3B4C"/>
          <w:sz w:val="21"/>
          <w:szCs w:val="21"/>
          <w:lang w:eastAsia="en-GB"/>
        </w:rPr>
      </w:pPr>
      <w:r w:rsidRPr="00007179">
        <w:rPr>
          <w:rFonts w:ascii="Arial" w:eastAsia="Calibri" w:hAnsi="Arial" w:cs="Arial"/>
          <w:color w:val="2A3B4C"/>
          <w:sz w:val="21"/>
          <w:szCs w:val="21"/>
          <w:lang w:eastAsia="en-GB"/>
        </w:rPr>
        <w:t>Accept referrals within agreed national and local protocols.</w:t>
      </w:r>
    </w:p>
    <w:p w14:paraId="3B033ADB" w14:textId="77777777" w:rsidR="00007179" w:rsidRPr="00007179" w:rsidRDefault="00007179" w:rsidP="00007179">
      <w:pPr>
        <w:ind w:left="720" w:hanging="425"/>
        <w:rPr>
          <w:rFonts w:ascii="Arial" w:eastAsia="Calibri" w:hAnsi="Arial" w:cs="Arial"/>
          <w:color w:val="2A3B4C"/>
          <w:sz w:val="21"/>
          <w:szCs w:val="21"/>
          <w:lang w:eastAsia="en-GB"/>
        </w:rPr>
      </w:pPr>
    </w:p>
    <w:p w14:paraId="05F5B143" w14:textId="77777777" w:rsidR="00007179" w:rsidRPr="00007179" w:rsidRDefault="00007179" w:rsidP="00007179">
      <w:pPr>
        <w:numPr>
          <w:ilvl w:val="0"/>
          <w:numId w:val="32"/>
        </w:numPr>
        <w:autoSpaceDE w:val="0"/>
        <w:autoSpaceDN w:val="0"/>
        <w:adjustRightInd w:val="0"/>
        <w:spacing w:after="286"/>
        <w:ind w:hanging="425"/>
        <w:rPr>
          <w:rFonts w:ascii="Arial" w:eastAsia="Calibri" w:hAnsi="Arial" w:cs="Arial"/>
          <w:color w:val="2A3B4C"/>
          <w:sz w:val="21"/>
          <w:szCs w:val="21"/>
          <w:lang w:eastAsia="en-GB"/>
        </w:rPr>
      </w:pPr>
      <w:r w:rsidRPr="00007179">
        <w:rPr>
          <w:rFonts w:ascii="Arial" w:eastAsia="Calibri" w:hAnsi="Arial" w:cs="Arial"/>
          <w:color w:val="2A3B4C"/>
          <w:sz w:val="21"/>
          <w:szCs w:val="21"/>
          <w:lang w:eastAsia="en-GB"/>
        </w:rPr>
        <w:t xml:space="preserve">Undertakes accurate assessment of risk to self and others. </w:t>
      </w:r>
    </w:p>
    <w:p w14:paraId="3D9E18AE" w14:textId="77777777" w:rsidR="00007179" w:rsidRPr="00007179" w:rsidRDefault="00007179" w:rsidP="00007179">
      <w:pPr>
        <w:numPr>
          <w:ilvl w:val="0"/>
          <w:numId w:val="32"/>
        </w:numPr>
        <w:autoSpaceDE w:val="0"/>
        <w:autoSpaceDN w:val="0"/>
        <w:adjustRightInd w:val="0"/>
        <w:spacing w:after="286"/>
        <w:ind w:hanging="425"/>
        <w:rPr>
          <w:rFonts w:ascii="Arial" w:eastAsia="Calibri" w:hAnsi="Arial" w:cs="Arial"/>
          <w:color w:val="2A3B4C"/>
          <w:sz w:val="21"/>
          <w:szCs w:val="21"/>
          <w:lang w:eastAsia="en-GB"/>
        </w:rPr>
      </w:pPr>
      <w:r w:rsidRPr="00007179">
        <w:rPr>
          <w:rFonts w:ascii="Arial" w:eastAsia="Calibri" w:hAnsi="Arial" w:cs="Arial"/>
          <w:color w:val="2A3B4C"/>
          <w:sz w:val="21"/>
          <w:szCs w:val="21"/>
          <w:lang w:eastAsia="en-GB"/>
        </w:rPr>
        <w:t xml:space="preserve">Adhere to the service referral protocols. Under supervision signpost unsuitable referrals to the relevant service as necessary. </w:t>
      </w:r>
    </w:p>
    <w:p w14:paraId="75258DAB" w14:textId="77777777" w:rsidR="00007179" w:rsidRPr="00007179" w:rsidRDefault="00007179" w:rsidP="00007179">
      <w:pPr>
        <w:numPr>
          <w:ilvl w:val="0"/>
          <w:numId w:val="32"/>
        </w:numPr>
        <w:autoSpaceDE w:val="0"/>
        <w:autoSpaceDN w:val="0"/>
        <w:adjustRightInd w:val="0"/>
        <w:ind w:hanging="425"/>
        <w:rPr>
          <w:rFonts w:ascii="Arial" w:eastAsia="Calibri" w:hAnsi="Arial" w:cs="Arial"/>
          <w:color w:val="2A3B4C"/>
          <w:sz w:val="21"/>
          <w:szCs w:val="21"/>
          <w:lang w:eastAsia="en-GB"/>
        </w:rPr>
      </w:pPr>
      <w:r w:rsidRPr="00007179">
        <w:rPr>
          <w:rFonts w:ascii="Arial" w:eastAsia="Calibri" w:hAnsi="Arial" w:cs="Arial"/>
          <w:color w:val="2A3B4C"/>
          <w:sz w:val="21"/>
          <w:szCs w:val="21"/>
          <w:lang w:eastAsia="en-GB"/>
        </w:rPr>
        <w:t>Through close case management and supervision, escalate cases where the level of need becomes beyond scope, or more severe ensuring adherence to other relevant elements of service delivery.</w:t>
      </w:r>
    </w:p>
    <w:p w14:paraId="3CB8DDBF" w14:textId="77777777" w:rsidR="00007179" w:rsidRPr="00007179" w:rsidRDefault="00007179" w:rsidP="00007179">
      <w:pPr>
        <w:autoSpaceDE w:val="0"/>
        <w:autoSpaceDN w:val="0"/>
        <w:adjustRightInd w:val="0"/>
        <w:ind w:left="720" w:hanging="425"/>
        <w:rPr>
          <w:rFonts w:ascii="Arial" w:eastAsia="Calibri" w:hAnsi="Arial" w:cs="Arial"/>
          <w:color w:val="2A3B4C"/>
          <w:sz w:val="21"/>
          <w:szCs w:val="21"/>
          <w:lang w:eastAsia="en-GB"/>
        </w:rPr>
      </w:pPr>
    </w:p>
    <w:p w14:paraId="1B1FAF59" w14:textId="77777777" w:rsidR="00007179" w:rsidRPr="00007179" w:rsidRDefault="00007179" w:rsidP="00007179">
      <w:pPr>
        <w:widowControl w:val="0"/>
        <w:numPr>
          <w:ilvl w:val="0"/>
          <w:numId w:val="32"/>
        </w:numPr>
        <w:ind w:hanging="425"/>
        <w:rPr>
          <w:rFonts w:ascii="Arial" w:eastAsia="Calibri" w:hAnsi="Arial" w:cs="Arial"/>
          <w:color w:val="2A3B4C"/>
          <w:sz w:val="21"/>
          <w:szCs w:val="21"/>
          <w:lang w:eastAsia="en-GB"/>
        </w:rPr>
      </w:pPr>
      <w:r w:rsidRPr="00007179">
        <w:rPr>
          <w:rFonts w:ascii="Arial" w:eastAsia="Calibri" w:hAnsi="Arial" w:cs="Arial"/>
          <w:color w:val="2A3B4C"/>
          <w:sz w:val="21"/>
          <w:szCs w:val="21"/>
          <w:lang w:eastAsia="en-GB"/>
        </w:rPr>
        <w:t xml:space="preserve">Provide a range of information and support for evidence based psychological treatments, primarily guided self-help. This work may be face-to-face, by telephone or via other media. </w:t>
      </w:r>
    </w:p>
    <w:p w14:paraId="29969D55" w14:textId="77777777" w:rsidR="00007179" w:rsidRPr="00007179" w:rsidRDefault="00007179" w:rsidP="00007179">
      <w:pPr>
        <w:widowControl w:val="0"/>
        <w:ind w:left="720" w:hanging="425"/>
        <w:rPr>
          <w:rFonts w:ascii="Arial" w:eastAsia="Calibri" w:hAnsi="Arial" w:cs="Arial"/>
          <w:color w:val="2A3B4C"/>
          <w:sz w:val="21"/>
          <w:szCs w:val="21"/>
          <w:lang w:eastAsia="en-GB"/>
        </w:rPr>
      </w:pPr>
    </w:p>
    <w:p w14:paraId="121EA1F8" w14:textId="77777777" w:rsidR="00007179" w:rsidRPr="00007179" w:rsidRDefault="00007179" w:rsidP="00007179">
      <w:pPr>
        <w:widowControl w:val="0"/>
        <w:numPr>
          <w:ilvl w:val="0"/>
          <w:numId w:val="32"/>
        </w:numPr>
        <w:ind w:hanging="425"/>
        <w:rPr>
          <w:rFonts w:ascii="Arial" w:eastAsia="Calibri" w:hAnsi="Arial" w:cs="Arial"/>
          <w:color w:val="2A3B4C"/>
          <w:sz w:val="21"/>
          <w:szCs w:val="21"/>
          <w:lang w:eastAsia="en-GB"/>
        </w:rPr>
      </w:pPr>
      <w:r w:rsidRPr="00007179">
        <w:rPr>
          <w:rFonts w:ascii="Arial" w:eastAsia="Calibri" w:hAnsi="Arial" w:cs="Arial"/>
          <w:color w:val="2A3B4C"/>
          <w:sz w:val="21"/>
          <w:szCs w:val="21"/>
          <w:lang w:eastAsia="en-GB"/>
        </w:rPr>
        <w:t xml:space="preserve">Adhere to an agreed activity contract relating to the overall number of children and young </w:t>
      </w:r>
      <w:r w:rsidRPr="00007179">
        <w:rPr>
          <w:rFonts w:ascii="Arial" w:eastAsia="Calibri" w:hAnsi="Arial" w:cs="Arial"/>
          <w:color w:val="2A3B4C"/>
          <w:sz w:val="21"/>
          <w:szCs w:val="21"/>
          <w:lang w:eastAsia="en-GB"/>
        </w:rPr>
        <w:lastRenderedPageBreak/>
        <w:t xml:space="preserve">people contacts offered, and sessions carried out per week in order to improve timely access and minimise waiting times. </w:t>
      </w:r>
    </w:p>
    <w:p w14:paraId="3C3863A3" w14:textId="77777777" w:rsidR="00007179" w:rsidRPr="00007179" w:rsidRDefault="00007179" w:rsidP="00007179">
      <w:pPr>
        <w:widowControl w:val="0"/>
        <w:ind w:left="720" w:hanging="425"/>
        <w:rPr>
          <w:rFonts w:ascii="Arial" w:eastAsia="Calibri" w:hAnsi="Arial" w:cs="Arial"/>
          <w:color w:val="2A3B4C"/>
          <w:sz w:val="21"/>
          <w:szCs w:val="21"/>
          <w:lang w:eastAsia="en-GB"/>
        </w:rPr>
      </w:pPr>
    </w:p>
    <w:p w14:paraId="5A533510" w14:textId="77777777" w:rsidR="00007179" w:rsidRPr="00007179" w:rsidRDefault="00007179" w:rsidP="00007179">
      <w:pPr>
        <w:widowControl w:val="0"/>
        <w:numPr>
          <w:ilvl w:val="0"/>
          <w:numId w:val="32"/>
        </w:numPr>
        <w:ind w:hanging="425"/>
        <w:rPr>
          <w:rFonts w:ascii="Arial" w:eastAsia="Calibri" w:hAnsi="Arial" w:cs="Arial"/>
          <w:color w:val="2A3B4C"/>
          <w:sz w:val="21"/>
          <w:szCs w:val="21"/>
          <w:lang w:eastAsia="en-GB"/>
        </w:rPr>
      </w:pPr>
      <w:r w:rsidRPr="00007179">
        <w:rPr>
          <w:rFonts w:ascii="Arial" w:eastAsia="Calibri" w:hAnsi="Arial" w:cs="Arial"/>
          <w:color w:val="2A3B4C"/>
          <w:sz w:val="21"/>
          <w:szCs w:val="21"/>
          <w:lang w:eastAsia="en-GB"/>
        </w:rPr>
        <w:t>Keep coherent records of all activity in line with service protocols and use these records and outcome data to inform decision-making. Complete all requirements relating to data collection.</w:t>
      </w:r>
    </w:p>
    <w:p w14:paraId="45278047" w14:textId="77777777" w:rsidR="00007179" w:rsidRPr="00007179" w:rsidRDefault="00007179" w:rsidP="00007179">
      <w:pPr>
        <w:pStyle w:val="ListParagraph"/>
        <w:ind w:hanging="425"/>
        <w:rPr>
          <w:rFonts w:ascii="Arial" w:hAnsi="Arial" w:cs="Arial"/>
          <w:color w:val="2A3B4C"/>
          <w:sz w:val="21"/>
          <w:szCs w:val="21"/>
        </w:rPr>
      </w:pPr>
    </w:p>
    <w:p w14:paraId="1770F8FD" w14:textId="77777777" w:rsidR="00007179" w:rsidRPr="00007179" w:rsidRDefault="00007179" w:rsidP="00007179">
      <w:pPr>
        <w:widowControl w:val="0"/>
        <w:numPr>
          <w:ilvl w:val="0"/>
          <w:numId w:val="32"/>
        </w:numPr>
        <w:ind w:hanging="425"/>
        <w:rPr>
          <w:rFonts w:ascii="Arial" w:eastAsia="Calibri" w:hAnsi="Arial" w:cs="Arial"/>
          <w:color w:val="2A3B4C"/>
          <w:sz w:val="21"/>
          <w:szCs w:val="21"/>
          <w:lang w:eastAsia="en-GB"/>
        </w:rPr>
      </w:pPr>
      <w:r w:rsidRPr="00007179">
        <w:rPr>
          <w:rFonts w:ascii="Arial" w:eastAsia="Calibri" w:hAnsi="Arial" w:cs="Arial"/>
          <w:color w:val="2A3B4C"/>
          <w:sz w:val="21"/>
          <w:szCs w:val="21"/>
          <w:lang w:eastAsia="en-GB"/>
        </w:rPr>
        <w:t xml:space="preserve">Assess and integrate issues relating to transitions, education and training/employment into the overall therapeutic process. </w:t>
      </w:r>
    </w:p>
    <w:p w14:paraId="640CC98A" w14:textId="77777777" w:rsidR="00007179" w:rsidRPr="00007179" w:rsidRDefault="00007179" w:rsidP="00007179">
      <w:pPr>
        <w:widowControl w:val="0"/>
        <w:ind w:left="720" w:hanging="425"/>
        <w:rPr>
          <w:rFonts w:ascii="Arial" w:eastAsia="Calibri" w:hAnsi="Arial" w:cs="Arial"/>
          <w:color w:val="2A3B4C"/>
          <w:sz w:val="21"/>
          <w:szCs w:val="21"/>
          <w:lang w:eastAsia="en-GB"/>
        </w:rPr>
      </w:pPr>
    </w:p>
    <w:p w14:paraId="599CA5D9" w14:textId="77777777" w:rsidR="00007179" w:rsidRPr="00007179" w:rsidRDefault="00007179" w:rsidP="00007179">
      <w:pPr>
        <w:widowControl w:val="0"/>
        <w:numPr>
          <w:ilvl w:val="0"/>
          <w:numId w:val="32"/>
        </w:numPr>
        <w:ind w:hanging="425"/>
        <w:rPr>
          <w:rFonts w:ascii="Arial" w:eastAsia="Calibri" w:hAnsi="Arial" w:cs="Arial"/>
          <w:color w:val="2A3B4C"/>
          <w:sz w:val="21"/>
          <w:szCs w:val="21"/>
          <w:lang w:eastAsia="en-GB"/>
        </w:rPr>
      </w:pPr>
      <w:r w:rsidRPr="00007179">
        <w:rPr>
          <w:rFonts w:ascii="Arial" w:eastAsia="Calibri" w:hAnsi="Arial" w:cs="Arial"/>
          <w:color w:val="2A3B4C"/>
          <w:sz w:val="21"/>
          <w:szCs w:val="21"/>
          <w:lang w:eastAsia="en-GB"/>
        </w:rPr>
        <w:t xml:space="preserve">Work within a collaborative approach involving a range of relevant others when indicated. </w:t>
      </w:r>
    </w:p>
    <w:p w14:paraId="69935331" w14:textId="77777777" w:rsidR="00007179" w:rsidRPr="00007179" w:rsidRDefault="00007179" w:rsidP="00007179">
      <w:pPr>
        <w:widowControl w:val="0"/>
        <w:ind w:left="720" w:hanging="425"/>
        <w:rPr>
          <w:rFonts w:ascii="Arial" w:eastAsia="Calibri" w:hAnsi="Arial" w:cs="Arial"/>
          <w:color w:val="2A3B4C"/>
          <w:sz w:val="21"/>
          <w:szCs w:val="21"/>
          <w:lang w:eastAsia="en-GB"/>
        </w:rPr>
      </w:pPr>
    </w:p>
    <w:p w14:paraId="53EB6514" w14:textId="77777777" w:rsidR="00007179" w:rsidRPr="00007179" w:rsidRDefault="00007179" w:rsidP="00007179">
      <w:pPr>
        <w:widowControl w:val="0"/>
        <w:numPr>
          <w:ilvl w:val="0"/>
          <w:numId w:val="32"/>
        </w:numPr>
        <w:ind w:hanging="425"/>
        <w:rPr>
          <w:rFonts w:ascii="Arial" w:eastAsia="Calibri" w:hAnsi="Arial" w:cs="Arial"/>
          <w:color w:val="2A3B4C"/>
          <w:sz w:val="21"/>
          <w:szCs w:val="21"/>
          <w:lang w:eastAsia="en-GB"/>
        </w:rPr>
      </w:pPr>
      <w:r w:rsidRPr="00007179">
        <w:rPr>
          <w:rFonts w:ascii="Arial" w:eastAsia="Calibri" w:hAnsi="Arial" w:cs="Arial"/>
          <w:color w:val="2A3B4C"/>
          <w:sz w:val="21"/>
          <w:szCs w:val="21"/>
          <w:lang w:eastAsia="en-GB"/>
        </w:rPr>
        <w:t xml:space="preserve"> Work in collaboration with children, young people and communities to enhance and widen access to support health promotion.</w:t>
      </w:r>
    </w:p>
    <w:p w14:paraId="089187C9" w14:textId="77777777" w:rsidR="00007179" w:rsidRPr="00007179" w:rsidRDefault="00007179" w:rsidP="00007179">
      <w:pPr>
        <w:widowControl w:val="0"/>
        <w:ind w:left="720" w:hanging="425"/>
        <w:rPr>
          <w:rFonts w:ascii="Arial" w:eastAsia="Calibri" w:hAnsi="Arial" w:cs="Arial"/>
          <w:color w:val="2A3B4C"/>
          <w:sz w:val="21"/>
          <w:szCs w:val="21"/>
          <w:lang w:eastAsia="en-GB"/>
        </w:rPr>
      </w:pPr>
    </w:p>
    <w:p w14:paraId="5212E37D" w14:textId="12C1739D" w:rsidR="00007179" w:rsidRPr="00007179" w:rsidRDefault="00007179" w:rsidP="00007179">
      <w:pPr>
        <w:numPr>
          <w:ilvl w:val="0"/>
          <w:numId w:val="32"/>
        </w:numPr>
        <w:ind w:hanging="425"/>
        <w:rPr>
          <w:rFonts w:ascii="Arial" w:eastAsia="Calibri" w:hAnsi="Arial" w:cs="Arial"/>
          <w:color w:val="2A3B4C"/>
          <w:sz w:val="21"/>
          <w:szCs w:val="21"/>
          <w:lang w:eastAsia="en-GB"/>
        </w:rPr>
      </w:pPr>
      <w:r w:rsidRPr="00007179">
        <w:rPr>
          <w:rFonts w:ascii="Arial" w:eastAsia="Calibri" w:hAnsi="Arial" w:cs="Arial"/>
          <w:color w:val="2A3B4C"/>
          <w:sz w:val="21"/>
          <w:szCs w:val="21"/>
          <w:lang w:eastAsia="en-GB"/>
        </w:rPr>
        <w:t xml:space="preserve">To provide some joint specialist mental health assessments and treatments to parents, children and young people with the CWP supervisees. Following attendance at the CWP courses the interventions will be based on the low intensity </w:t>
      </w:r>
      <w:r w:rsidRPr="00007179">
        <w:rPr>
          <w:rFonts w:ascii="Arial" w:eastAsia="Calibri" w:hAnsi="Arial" w:cs="Arial"/>
          <w:color w:val="2A3B4C"/>
          <w:sz w:val="21"/>
          <w:szCs w:val="21"/>
          <w:lang w:eastAsia="en-GB"/>
        </w:rPr>
        <w:t>evidence-based</w:t>
      </w:r>
      <w:r w:rsidRPr="00007179">
        <w:rPr>
          <w:rFonts w:ascii="Arial" w:eastAsia="Calibri" w:hAnsi="Arial" w:cs="Arial"/>
          <w:color w:val="2A3B4C"/>
          <w:sz w:val="21"/>
          <w:szCs w:val="21"/>
          <w:lang w:eastAsia="en-GB"/>
        </w:rPr>
        <w:t xml:space="preserve"> interventions for the treatment of low mood, anxiety, and behaviour problems</w:t>
      </w:r>
    </w:p>
    <w:p w14:paraId="39AE1877" w14:textId="77777777" w:rsidR="00007179" w:rsidRPr="00007179" w:rsidRDefault="00007179" w:rsidP="00007179">
      <w:pPr>
        <w:ind w:left="720" w:hanging="425"/>
        <w:rPr>
          <w:rFonts w:ascii="Arial" w:eastAsia="Calibri" w:hAnsi="Arial" w:cs="Arial"/>
          <w:color w:val="2A3B4C"/>
          <w:sz w:val="21"/>
          <w:szCs w:val="21"/>
          <w:lang w:eastAsia="en-GB"/>
        </w:rPr>
      </w:pPr>
    </w:p>
    <w:p w14:paraId="66ED4FD7" w14:textId="77777777" w:rsidR="00007179" w:rsidRPr="00007179" w:rsidRDefault="00007179" w:rsidP="00007179">
      <w:pPr>
        <w:numPr>
          <w:ilvl w:val="0"/>
          <w:numId w:val="32"/>
        </w:numPr>
        <w:ind w:hanging="425"/>
        <w:rPr>
          <w:rFonts w:ascii="Arial" w:eastAsia="Calibri" w:hAnsi="Arial" w:cs="Arial"/>
          <w:color w:val="2A3B4C"/>
          <w:sz w:val="21"/>
          <w:szCs w:val="21"/>
          <w:lang w:eastAsia="en-GB"/>
        </w:rPr>
      </w:pPr>
      <w:r w:rsidRPr="00007179">
        <w:rPr>
          <w:rFonts w:ascii="Arial" w:eastAsia="Calibri" w:hAnsi="Arial" w:cs="Arial"/>
          <w:color w:val="2A3B4C"/>
          <w:sz w:val="21"/>
          <w:szCs w:val="21"/>
          <w:lang w:eastAsia="en-GB"/>
        </w:rPr>
        <w:t xml:space="preserve">To provide clinical supervision of the intervention work of the CWPs when they are working independently </w:t>
      </w:r>
    </w:p>
    <w:p w14:paraId="391CD74D" w14:textId="77777777" w:rsidR="00007179" w:rsidRPr="00007179" w:rsidRDefault="00007179" w:rsidP="00007179">
      <w:pPr>
        <w:ind w:left="720" w:hanging="425"/>
        <w:rPr>
          <w:rFonts w:ascii="Arial" w:eastAsia="Calibri" w:hAnsi="Arial" w:cs="Arial"/>
          <w:color w:val="2A3B4C"/>
          <w:sz w:val="21"/>
          <w:szCs w:val="21"/>
          <w:lang w:eastAsia="en-GB"/>
        </w:rPr>
      </w:pPr>
    </w:p>
    <w:p w14:paraId="227C89E7" w14:textId="77777777" w:rsidR="00007179" w:rsidRPr="00007179" w:rsidRDefault="00007179" w:rsidP="00007179">
      <w:pPr>
        <w:numPr>
          <w:ilvl w:val="0"/>
          <w:numId w:val="32"/>
        </w:numPr>
        <w:ind w:hanging="425"/>
        <w:rPr>
          <w:rFonts w:ascii="Arial" w:eastAsia="Calibri" w:hAnsi="Arial" w:cs="Arial"/>
          <w:color w:val="2A3B4C"/>
          <w:sz w:val="21"/>
          <w:szCs w:val="21"/>
          <w:lang w:eastAsia="en-GB"/>
        </w:rPr>
      </w:pPr>
      <w:r w:rsidRPr="00007179">
        <w:rPr>
          <w:rFonts w:ascii="Arial" w:eastAsia="Calibri" w:hAnsi="Arial" w:cs="Arial"/>
          <w:color w:val="2A3B4C"/>
          <w:sz w:val="21"/>
          <w:szCs w:val="21"/>
          <w:lang w:eastAsia="en-GB"/>
        </w:rPr>
        <w:t xml:space="preserve">To judge when the CWPs </w:t>
      </w:r>
      <w:proofErr w:type="gramStart"/>
      <w:r w:rsidRPr="00007179">
        <w:rPr>
          <w:rFonts w:ascii="Arial" w:eastAsia="Calibri" w:hAnsi="Arial" w:cs="Arial"/>
          <w:color w:val="2A3B4C"/>
          <w:sz w:val="21"/>
          <w:szCs w:val="21"/>
          <w:lang w:eastAsia="en-GB"/>
        </w:rPr>
        <w:t>are able to</w:t>
      </w:r>
      <w:proofErr w:type="gramEnd"/>
      <w:r w:rsidRPr="00007179">
        <w:rPr>
          <w:rFonts w:ascii="Arial" w:eastAsia="Calibri" w:hAnsi="Arial" w:cs="Arial"/>
          <w:color w:val="2A3B4C"/>
          <w:sz w:val="21"/>
          <w:szCs w:val="21"/>
          <w:lang w:eastAsia="en-GB"/>
        </w:rPr>
        <w:t xml:space="preserve"> work independently with specific clients and interventions </w:t>
      </w:r>
    </w:p>
    <w:p w14:paraId="1EC33019" w14:textId="77777777" w:rsidR="00007179" w:rsidRPr="00007179" w:rsidRDefault="00007179" w:rsidP="00007179">
      <w:pPr>
        <w:ind w:left="720" w:hanging="425"/>
        <w:rPr>
          <w:rFonts w:ascii="Arial" w:eastAsia="Calibri" w:hAnsi="Arial" w:cs="Arial"/>
          <w:color w:val="2A3B4C"/>
          <w:sz w:val="21"/>
          <w:szCs w:val="21"/>
          <w:lang w:eastAsia="en-GB"/>
        </w:rPr>
      </w:pPr>
    </w:p>
    <w:p w14:paraId="4118E601" w14:textId="77777777" w:rsidR="00007179" w:rsidRPr="00007179" w:rsidRDefault="00007179" w:rsidP="00007179">
      <w:pPr>
        <w:widowControl w:val="0"/>
        <w:numPr>
          <w:ilvl w:val="0"/>
          <w:numId w:val="32"/>
        </w:numPr>
        <w:ind w:hanging="425"/>
        <w:rPr>
          <w:rFonts w:ascii="Arial" w:eastAsia="Calibri" w:hAnsi="Arial" w:cs="Arial"/>
          <w:color w:val="2A3B4C"/>
          <w:sz w:val="21"/>
          <w:szCs w:val="21"/>
          <w:lang w:eastAsia="en-GB"/>
        </w:rPr>
      </w:pPr>
      <w:r w:rsidRPr="00007179">
        <w:rPr>
          <w:rFonts w:ascii="Arial" w:eastAsia="Calibri" w:hAnsi="Arial" w:cs="Arial"/>
          <w:color w:val="2A3B4C"/>
          <w:sz w:val="21"/>
          <w:szCs w:val="21"/>
          <w:lang w:eastAsia="en-GB"/>
        </w:rPr>
        <w:t>To provide reports and communicate in a skilled and sensitive manner concerning the assessment, formulation and treatment plans of clients.</w:t>
      </w:r>
    </w:p>
    <w:p w14:paraId="733C93AB" w14:textId="77777777" w:rsidR="00007179" w:rsidRPr="00007179" w:rsidRDefault="00007179" w:rsidP="00007179">
      <w:pPr>
        <w:widowControl w:val="0"/>
        <w:ind w:left="720" w:hanging="425"/>
        <w:rPr>
          <w:rFonts w:ascii="Arial" w:eastAsia="Calibri" w:hAnsi="Arial" w:cs="Arial"/>
          <w:color w:val="2A3B4C"/>
          <w:sz w:val="21"/>
          <w:szCs w:val="21"/>
          <w:lang w:eastAsia="en-GB"/>
        </w:rPr>
      </w:pPr>
    </w:p>
    <w:p w14:paraId="75FA091E" w14:textId="77777777" w:rsidR="00007179" w:rsidRPr="00007179" w:rsidRDefault="00007179" w:rsidP="00007179">
      <w:pPr>
        <w:numPr>
          <w:ilvl w:val="0"/>
          <w:numId w:val="32"/>
        </w:numPr>
        <w:ind w:hanging="425"/>
        <w:rPr>
          <w:rFonts w:ascii="Arial" w:eastAsia="Calibri" w:hAnsi="Arial" w:cs="Arial"/>
          <w:color w:val="2A3B4C"/>
          <w:sz w:val="21"/>
          <w:szCs w:val="21"/>
          <w:lang w:eastAsia="en-GB"/>
        </w:rPr>
      </w:pPr>
      <w:r w:rsidRPr="00007179">
        <w:rPr>
          <w:rFonts w:ascii="Arial" w:eastAsia="Calibri" w:hAnsi="Arial" w:cs="Arial"/>
          <w:color w:val="2A3B4C"/>
          <w:sz w:val="21"/>
          <w:szCs w:val="21"/>
          <w:lang w:eastAsia="en-GB"/>
        </w:rPr>
        <w:t>To support the CWPs to liaise with other education, health, social care and voluntary sector staff from a range of agencies, in the care provided to clients.</w:t>
      </w:r>
    </w:p>
    <w:p w14:paraId="143CC9CC" w14:textId="77777777" w:rsidR="00007179" w:rsidRPr="00007179" w:rsidRDefault="00007179" w:rsidP="00007179">
      <w:pPr>
        <w:ind w:left="720" w:hanging="425"/>
        <w:rPr>
          <w:rFonts w:ascii="Arial" w:eastAsia="Calibri" w:hAnsi="Arial" w:cs="Arial"/>
          <w:color w:val="2A3B4C"/>
          <w:sz w:val="21"/>
          <w:szCs w:val="21"/>
          <w:lang w:eastAsia="en-GB"/>
        </w:rPr>
      </w:pPr>
    </w:p>
    <w:p w14:paraId="7B16615C" w14:textId="510E4A48" w:rsidR="00007179" w:rsidRPr="00007179" w:rsidRDefault="00007179" w:rsidP="00007179">
      <w:pPr>
        <w:pStyle w:val="ListParagraph"/>
        <w:numPr>
          <w:ilvl w:val="0"/>
          <w:numId w:val="31"/>
        </w:numPr>
        <w:rPr>
          <w:rFonts w:ascii="Arial" w:hAnsi="Arial" w:cs="Arial"/>
          <w:b/>
          <w:bCs/>
          <w:color w:val="2A3B4C"/>
          <w:sz w:val="21"/>
          <w:szCs w:val="21"/>
        </w:rPr>
      </w:pPr>
      <w:r w:rsidRPr="00007179">
        <w:rPr>
          <w:rFonts w:ascii="Arial" w:hAnsi="Arial" w:cs="Arial"/>
          <w:b/>
          <w:bCs/>
          <w:color w:val="2A3B4C"/>
          <w:sz w:val="21"/>
          <w:szCs w:val="21"/>
        </w:rPr>
        <w:t>Teaching, Training and Supervision</w:t>
      </w:r>
    </w:p>
    <w:p w14:paraId="620ABD55" w14:textId="77777777" w:rsidR="00007179" w:rsidRPr="00007179" w:rsidRDefault="00007179" w:rsidP="00007179">
      <w:pPr>
        <w:pStyle w:val="ListParagraph"/>
        <w:rPr>
          <w:rFonts w:ascii="Arial" w:hAnsi="Arial" w:cs="Arial"/>
          <w:color w:val="2A3B4C"/>
          <w:sz w:val="21"/>
          <w:szCs w:val="21"/>
        </w:rPr>
      </w:pPr>
    </w:p>
    <w:p w14:paraId="24A206DA" w14:textId="32F07E61" w:rsidR="00007179" w:rsidRPr="00007179" w:rsidRDefault="00007179" w:rsidP="00007179">
      <w:pPr>
        <w:numPr>
          <w:ilvl w:val="0"/>
          <w:numId w:val="33"/>
        </w:numPr>
        <w:autoSpaceDE w:val="0"/>
        <w:autoSpaceDN w:val="0"/>
        <w:adjustRightInd w:val="0"/>
        <w:spacing w:after="287"/>
        <w:ind w:hanging="425"/>
        <w:rPr>
          <w:rFonts w:ascii="Arial" w:eastAsia="Calibri" w:hAnsi="Arial" w:cs="Arial"/>
          <w:color w:val="2A3B4C"/>
          <w:sz w:val="21"/>
          <w:szCs w:val="21"/>
          <w:lang w:eastAsia="en-GB"/>
        </w:rPr>
      </w:pPr>
      <w:r w:rsidRPr="00007179">
        <w:rPr>
          <w:rFonts w:ascii="Arial" w:eastAsia="Calibri" w:hAnsi="Arial" w:cs="Arial"/>
          <w:color w:val="2A3B4C"/>
          <w:sz w:val="21"/>
          <w:szCs w:val="21"/>
          <w:lang w:eastAsia="en-GB"/>
        </w:rPr>
        <w:t xml:space="preserve">Attend and fulfil all the requirements of the training element of the post including practical, academic and </w:t>
      </w:r>
      <w:r w:rsidRPr="00007179">
        <w:rPr>
          <w:rFonts w:ascii="Arial" w:eastAsia="Calibri" w:hAnsi="Arial" w:cs="Arial"/>
          <w:color w:val="2A3B4C"/>
          <w:sz w:val="21"/>
          <w:szCs w:val="21"/>
          <w:lang w:eastAsia="en-GB"/>
        </w:rPr>
        <w:t>practice-based</w:t>
      </w:r>
      <w:r w:rsidRPr="00007179">
        <w:rPr>
          <w:rFonts w:ascii="Arial" w:eastAsia="Calibri" w:hAnsi="Arial" w:cs="Arial"/>
          <w:color w:val="2A3B4C"/>
          <w:sz w:val="21"/>
          <w:szCs w:val="21"/>
          <w:lang w:eastAsia="en-GB"/>
        </w:rPr>
        <w:t xml:space="preserve"> assessments. This would include reviewing videos and case reports of the CWPs</w:t>
      </w:r>
    </w:p>
    <w:p w14:paraId="76ED998E" w14:textId="77777777" w:rsidR="00007179" w:rsidRPr="00007179" w:rsidRDefault="00007179" w:rsidP="00007179">
      <w:pPr>
        <w:numPr>
          <w:ilvl w:val="0"/>
          <w:numId w:val="33"/>
        </w:numPr>
        <w:autoSpaceDE w:val="0"/>
        <w:autoSpaceDN w:val="0"/>
        <w:adjustRightInd w:val="0"/>
        <w:spacing w:after="287"/>
        <w:ind w:hanging="425"/>
        <w:rPr>
          <w:rFonts w:ascii="Arial" w:eastAsia="Calibri" w:hAnsi="Arial" w:cs="Arial"/>
          <w:color w:val="2A3B4C"/>
          <w:sz w:val="21"/>
          <w:szCs w:val="21"/>
          <w:lang w:eastAsia="en-GB"/>
        </w:rPr>
      </w:pPr>
      <w:bookmarkStart w:id="1" w:name="_Hlk499643022"/>
      <w:r w:rsidRPr="00007179">
        <w:rPr>
          <w:rFonts w:ascii="Arial" w:eastAsia="Calibri" w:hAnsi="Arial" w:cs="Arial"/>
          <w:color w:val="2A3B4C"/>
          <w:sz w:val="21"/>
          <w:szCs w:val="21"/>
          <w:lang w:eastAsia="en-GB"/>
        </w:rPr>
        <w:t xml:space="preserve">Support CWP staff in the co-delivery of training sessions approximately once a month. This will include; attendance at practice skills sessions, involvement in formative feedback sessions with teaching staff, and co-production of elements of the curriculum. </w:t>
      </w:r>
    </w:p>
    <w:bookmarkEnd w:id="1"/>
    <w:p w14:paraId="1428DDEA" w14:textId="77777777" w:rsidR="00007179" w:rsidRPr="00007179" w:rsidRDefault="00007179" w:rsidP="00007179">
      <w:pPr>
        <w:numPr>
          <w:ilvl w:val="0"/>
          <w:numId w:val="33"/>
        </w:numPr>
        <w:autoSpaceDE w:val="0"/>
        <w:autoSpaceDN w:val="0"/>
        <w:adjustRightInd w:val="0"/>
        <w:spacing w:after="287"/>
        <w:ind w:hanging="425"/>
        <w:rPr>
          <w:rFonts w:ascii="Arial" w:eastAsia="Calibri" w:hAnsi="Arial" w:cs="Arial"/>
          <w:color w:val="2A3B4C"/>
          <w:sz w:val="21"/>
          <w:szCs w:val="21"/>
          <w:lang w:eastAsia="en-GB"/>
        </w:rPr>
      </w:pPr>
      <w:r w:rsidRPr="00007179">
        <w:rPr>
          <w:rFonts w:ascii="Arial" w:eastAsia="Calibri" w:hAnsi="Arial" w:cs="Arial"/>
          <w:color w:val="2A3B4C"/>
          <w:sz w:val="21"/>
          <w:szCs w:val="21"/>
          <w:lang w:eastAsia="en-GB"/>
        </w:rPr>
        <w:t xml:space="preserve">Apply learning from the training programme to practice. </w:t>
      </w:r>
    </w:p>
    <w:p w14:paraId="7ED62143" w14:textId="77777777" w:rsidR="00007179" w:rsidRPr="00007179" w:rsidRDefault="00007179" w:rsidP="00007179">
      <w:pPr>
        <w:numPr>
          <w:ilvl w:val="0"/>
          <w:numId w:val="33"/>
        </w:numPr>
        <w:autoSpaceDE w:val="0"/>
        <w:autoSpaceDN w:val="0"/>
        <w:adjustRightInd w:val="0"/>
        <w:ind w:hanging="425"/>
        <w:rPr>
          <w:rFonts w:ascii="Arial" w:eastAsia="Calibri" w:hAnsi="Arial" w:cs="Arial"/>
          <w:color w:val="2A3B4C"/>
          <w:sz w:val="21"/>
          <w:szCs w:val="21"/>
          <w:lang w:eastAsia="en-GB"/>
        </w:rPr>
      </w:pPr>
      <w:r w:rsidRPr="00007179">
        <w:rPr>
          <w:rFonts w:ascii="Arial" w:eastAsia="Calibri" w:hAnsi="Arial" w:cs="Arial"/>
          <w:color w:val="2A3B4C"/>
          <w:sz w:val="21"/>
          <w:szCs w:val="21"/>
          <w:lang w:eastAsia="en-GB"/>
        </w:rPr>
        <w:t xml:space="preserve">Receive supervision from educational providers in relation to course work to meet the required standards. </w:t>
      </w:r>
    </w:p>
    <w:p w14:paraId="77C6FD93" w14:textId="77777777" w:rsidR="00007179" w:rsidRPr="00007179" w:rsidRDefault="00007179" w:rsidP="00007179">
      <w:pPr>
        <w:autoSpaceDE w:val="0"/>
        <w:autoSpaceDN w:val="0"/>
        <w:adjustRightInd w:val="0"/>
        <w:ind w:left="720" w:hanging="425"/>
        <w:rPr>
          <w:rFonts w:ascii="Arial" w:eastAsia="Calibri" w:hAnsi="Arial" w:cs="Arial"/>
          <w:color w:val="2A3B4C"/>
          <w:sz w:val="21"/>
          <w:szCs w:val="21"/>
          <w:lang w:eastAsia="en-GB"/>
        </w:rPr>
      </w:pPr>
    </w:p>
    <w:p w14:paraId="27FAE285" w14:textId="77777777" w:rsidR="00007179" w:rsidRPr="00007179" w:rsidRDefault="00007179" w:rsidP="00007179">
      <w:pPr>
        <w:numPr>
          <w:ilvl w:val="0"/>
          <w:numId w:val="33"/>
        </w:numPr>
        <w:autoSpaceDE w:val="0"/>
        <w:autoSpaceDN w:val="0"/>
        <w:adjustRightInd w:val="0"/>
        <w:ind w:hanging="425"/>
        <w:rPr>
          <w:rFonts w:ascii="Arial" w:eastAsia="Calibri" w:hAnsi="Arial" w:cs="Arial"/>
          <w:color w:val="2A3B4C"/>
          <w:sz w:val="21"/>
          <w:szCs w:val="21"/>
          <w:lang w:eastAsia="en-GB"/>
        </w:rPr>
      </w:pPr>
      <w:r w:rsidRPr="00007179">
        <w:rPr>
          <w:rFonts w:ascii="Arial" w:eastAsia="Calibri" w:hAnsi="Arial" w:cs="Arial"/>
          <w:color w:val="2A3B4C"/>
          <w:sz w:val="21"/>
          <w:szCs w:val="21"/>
          <w:lang w:eastAsia="en-GB"/>
        </w:rPr>
        <w:t>To continue to develop skills in the area of professional teaching, training to multidisciplinary teams and partner agencies (education, social care).</w:t>
      </w:r>
    </w:p>
    <w:p w14:paraId="5ED0D45E" w14:textId="77777777" w:rsidR="00007179" w:rsidRPr="00007179" w:rsidRDefault="00007179" w:rsidP="00007179">
      <w:pPr>
        <w:pStyle w:val="ListParagraph"/>
        <w:ind w:hanging="425"/>
        <w:rPr>
          <w:rFonts w:ascii="Arial" w:hAnsi="Arial" w:cs="Arial"/>
          <w:color w:val="2A3B4C"/>
          <w:sz w:val="21"/>
          <w:szCs w:val="21"/>
        </w:rPr>
      </w:pPr>
    </w:p>
    <w:p w14:paraId="0C700201" w14:textId="77777777" w:rsidR="00007179" w:rsidRPr="00007179" w:rsidRDefault="00007179" w:rsidP="00007179">
      <w:pPr>
        <w:numPr>
          <w:ilvl w:val="0"/>
          <w:numId w:val="33"/>
        </w:numPr>
        <w:autoSpaceDE w:val="0"/>
        <w:autoSpaceDN w:val="0"/>
        <w:adjustRightInd w:val="0"/>
        <w:ind w:hanging="425"/>
        <w:rPr>
          <w:rFonts w:ascii="Arial" w:eastAsia="Calibri" w:hAnsi="Arial" w:cs="Arial"/>
          <w:color w:val="2A3B4C"/>
          <w:sz w:val="21"/>
          <w:szCs w:val="21"/>
          <w:lang w:eastAsia="en-GB"/>
        </w:rPr>
      </w:pPr>
      <w:r w:rsidRPr="00007179">
        <w:rPr>
          <w:rFonts w:ascii="Arial" w:eastAsia="Calibri" w:hAnsi="Arial" w:cs="Arial"/>
          <w:color w:val="2A3B4C"/>
          <w:sz w:val="21"/>
          <w:szCs w:val="21"/>
          <w:lang w:eastAsia="en-GB"/>
        </w:rPr>
        <w:t xml:space="preserve">Prepare and present case load information to supervisors within the service on an agreed and scheduled basis, in order to ensure safe practice and the governance obligations of the trainee, supervisor and service are delivered. </w:t>
      </w:r>
    </w:p>
    <w:p w14:paraId="40098A66" w14:textId="77777777" w:rsidR="00007179" w:rsidRPr="00007179" w:rsidRDefault="00007179" w:rsidP="00007179">
      <w:pPr>
        <w:pStyle w:val="ListParagraph"/>
        <w:ind w:hanging="425"/>
        <w:rPr>
          <w:rFonts w:ascii="Arial" w:hAnsi="Arial" w:cs="Arial"/>
          <w:color w:val="2A3B4C"/>
          <w:sz w:val="21"/>
          <w:szCs w:val="21"/>
        </w:rPr>
      </w:pPr>
    </w:p>
    <w:p w14:paraId="490F4112" w14:textId="77777777" w:rsidR="00007179" w:rsidRPr="00007179" w:rsidRDefault="00007179" w:rsidP="00007179">
      <w:pPr>
        <w:numPr>
          <w:ilvl w:val="0"/>
          <w:numId w:val="33"/>
        </w:numPr>
        <w:autoSpaceDE w:val="0"/>
        <w:autoSpaceDN w:val="0"/>
        <w:adjustRightInd w:val="0"/>
        <w:ind w:hanging="425"/>
        <w:rPr>
          <w:rFonts w:ascii="Arial" w:eastAsia="Calibri" w:hAnsi="Arial" w:cs="Arial"/>
          <w:color w:val="2A3B4C"/>
          <w:sz w:val="21"/>
          <w:szCs w:val="21"/>
          <w:lang w:eastAsia="en-GB"/>
        </w:rPr>
      </w:pPr>
      <w:r w:rsidRPr="00007179">
        <w:rPr>
          <w:rFonts w:ascii="Arial" w:eastAsia="Calibri" w:hAnsi="Arial" w:cs="Arial"/>
          <w:color w:val="2A3B4C"/>
          <w:sz w:val="21"/>
          <w:szCs w:val="21"/>
          <w:lang w:eastAsia="en-GB"/>
        </w:rPr>
        <w:lastRenderedPageBreak/>
        <w:t xml:space="preserve">Respond to and implement supervision suggestions by supervisors in practice. </w:t>
      </w:r>
    </w:p>
    <w:p w14:paraId="69403D75" w14:textId="77777777" w:rsidR="00007179" w:rsidRPr="00007179" w:rsidRDefault="00007179" w:rsidP="00007179">
      <w:pPr>
        <w:pStyle w:val="ListParagraph"/>
        <w:ind w:hanging="425"/>
        <w:rPr>
          <w:rFonts w:ascii="Arial" w:hAnsi="Arial" w:cs="Arial"/>
          <w:color w:val="2A3B4C"/>
          <w:sz w:val="21"/>
          <w:szCs w:val="21"/>
        </w:rPr>
      </w:pPr>
    </w:p>
    <w:p w14:paraId="60829D40" w14:textId="77777777" w:rsidR="00007179" w:rsidRPr="00007179" w:rsidRDefault="00007179" w:rsidP="00007179">
      <w:pPr>
        <w:numPr>
          <w:ilvl w:val="0"/>
          <w:numId w:val="33"/>
        </w:numPr>
        <w:autoSpaceDE w:val="0"/>
        <w:autoSpaceDN w:val="0"/>
        <w:adjustRightInd w:val="0"/>
        <w:ind w:hanging="425"/>
        <w:rPr>
          <w:rFonts w:ascii="Arial" w:eastAsia="Calibri" w:hAnsi="Arial" w:cs="Arial"/>
          <w:color w:val="2A3B4C"/>
          <w:sz w:val="21"/>
          <w:szCs w:val="21"/>
          <w:lang w:eastAsia="en-GB"/>
        </w:rPr>
      </w:pPr>
      <w:r w:rsidRPr="00007179">
        <w:rPr>
          <w:rFonts w:ascii="Arial" w:eastAsia="Calibri" w:hAnsi="Arial" w:cs="Arial"/>
          <w:color w:val="2A3B4C"/>
          <w:sz w:val="21"/>
          <w:szCs w:val="21"/>
          <w:lang w:eastAsia="en-GB"/>
        </w:rPr>
        <w:t xml:space="preserve">Engage in and respond to personal development supervision to improve competences and practice. </w:t>
      </w:r>
    </w:p>
    <w:p w14:paraId="0DD781BC" w14:textId="77777777" w:rsidR="00007179" w:rsidRPr="00007179" w:rsidRDefault="00007179" w:rsidP="00007179">
      <w:pPr>
        <w:pStyle w:val="ListParagraph"/>
        <w:ind w:hanging="425"/>
        <w:rPr>
          <w:rFonts w:ascii="Arial" w:hAnsi="Arial" w:cs="Arial"/>
          <w:color w:val="2A3B4C"/>
          <w:sz w:val="21"/>
          <w:szCs w:val="21"/>
        </w:rPr>
      </w:pPr>
    </w:p>
    <w:p w14:paraId="1F98C8D7" w14:textId="77777777" w:rsidR="00007179" w:rsidRPr="00007179" w:rsidRDefault="00007179" w:rsidP="00007179">
      <w:pPr>
        <w:numPr>
          <w:ilvl w:val="0"/>
          <w:numId w:val="33"/>
        </w:numPr>
        <w:autoSpaceDE w:val="0"/>
        <w:autoSpaceDN w:val="0"/>
        <w:adjustRightInd w:val="0"/>
        <w:ind w:hanging="425"/>
        <w:rPr>
          <w:rFonts w:ascii="Arial" w:eastAsia="Calibri" w:hAnsi="Arial" w:cs="Arial"/>
          <w:color w:val="2A3B4C"/>
          <w:sz w:val="21"/>
          <w:szCs w:val="21"/>
          <w:lang w:eastAsia="en-GB"/>
        </w:rPr>
      </w:pPr>
      <w:r w:rsidRPr="00007179">
        <w:rPr>
          <w:rFonts w:ascii="Arial" w:eastAsia="Calibri" w:hAnsi="Arial" w:cs="Arial"/>
          <w:color w:val="2A3B4C"/>
          <w:sz w:val="21"/>
          <w:szCs w:val="21"/>
          <w:lang w:eastAsia="en-GB"/>
        </w:rPr>
        <w:t>Co-develop a supervision contract with CWPs</w:t>
      </w:r>
    </w:p>
    <w:p w14:paraId="435D94C8" w14:textId="77777777" w:rsidR="00007179" w:rsidRPr="00007179" w:rsidRDefault="00007179" w:rsidP="00007179">
      <w:pPr>
        <w:pStyle w:val="ListParagraph"/>
        <w:ind w:hanging="425"/>
        <w:rPr>
          <w:rFonts w:ascii="Arial" w:hAnsi="Arial" w:cs="Arial"/>
          <w:color w:val="2A3B4C"/>
          <w:sz w:val="21"/>
          <w:szCs w:val="21"/>
        </w:rPr>
      </w:pPr>
    </w:p>
    <w:p w14:paraId="78218ABA" w14:textId="77777777" w:rsidR="00007179" w:rsidRPr="00007179" w:rsidRDefault="00007179" w:rsidP="00007179">
      <w:pPr>
        <w:numPr>
          <w:ilvl w:val="0"/>
          <w:numId w:val="33"/>
        </w:numPr>
        <w:autoSpaceDE w:val="0"/>
        <w:autoSpaceDN w:val="0"/>
        <w:adjustRightInd w:val="0"/>
        <w:ind w:hanging="425"/>
        <w:rPr>
          <w:rFonts w:ascii="Arial" w:eastAsia="Calibri" w:hAnsi="Arial" w:cs="Arial"/>
          <w:color w:val="2A3B4C"/>
          <w:sz w:val="21"/>
          <w:szCs w:val="21"/>
          <w:lang w:eastAsia="en-GB"/>
        </w:rPr>
      </w:pPr>
      <w:r w:rsidRPr="00007179">
        <w:rPr>
          <w:rFonts w:ascii="Arial" w:eastAsia="Calibri" w:hAnsi="Arial" w:cs="Arial"/>
          <w:color w:val="2A3B4C"/>
          <w:sz w:val="21"/>
          <w:szCs w:val="21"/>
          <w:lang w:eastAsia="en-GB"/>
        </w:rPr>
        <w:t>To induct CWPs into appropriately using supervision, including looking at data and videos in supervision</w:t>
      </w:r>
    </w:p>
    <w:p w14:paraId="39D40C1D" w14:textId="77777777" w:rsidR="00007179" w:rsidRPr="00007179" w:rsidRDefault="00007179" w:rsidP="00007179">
      <w:pPr>
        <w:widowControl w:val="0"/>
        <w:ind w:left="720" w:hanging="425"/>
        <w:rPr>
          <w:rFonts w:ascii="Arial" w:eastAsia="Calibri" w:hAnsi="Arial" w:cs="Arial"/>
          <w:b/>
          <w:bCs/>
          <w:color w:val="2A3B4C"/>
          <w:sz w:val="21"/>
          <w:szCs w:val="21"/>
          <w:lang w:eastAsia="en-GB"/>
        </w:rPr>
      </w:pPr>
    </w:p>
    <w:p w14:paraId="16E188D5" w14:textId="77777777" w:rsidR="00007179" w:rsidRPr="00007179" w:rsidRDefault="00007179" w:rsidP="00007179">
      <w:pPr>
        <w:pStyle w:val="Heading4"/>
        <w:tabs>
          <w:tab w:val="num" w:pos="709"/>
        </w:tabs>
        <w:ind w:left="720" w:hanging="425"/>
        <w:rPr>
          <w:rFonts w:eastAsia="Calibri"/>
          <w:bCs/>
          <w:color w:val="2A3B4C"/>
          <w:sz w:val="21"/>
          <w:szCs w:val="21"/>
          <w:lang w:eastAsia="en-GB"/>
        </w:rPr>
      </w:pPr>
      <w:r w:rsidRPr="00007179">
        <w:rPr>
          <w:rFonts w:eastAsia="Calibri"/>
          <w:bCs/>
          <w:color w:val="2A3B4C"/>
          <w:sz w:val="21"/>
          <w:szCs w:val="21"/>
          <w:lang w:eastAsia="en-GB"/>
        </w:rPr>
        <w:t>C.</w:t>
      </w:r>
      <w:r w:rsidRPr="00007179">
        <w:rPr>
          <w:rFonts w:eastAsia="Calibri"/>
          <w:bCs/>
          <w:color w:val="2A3B4C"/>
          <w:sz w:val="21"/>
          <w:szCs w:val="21"/>
          <w:lang w:eastAsia="en-GB"/>
        </w:rPr>
        <w:tab/>
        <w:t>Service Development Management and Policy.</w:t>
      </w:r>
    </w:p>
    <w:p w14:paraId="654B141D" w14:textId="77777777" w:rsidR="00007179" w:rsidRPr="00007179" w:rsidRDefault="00007179" w:rsidP="00007179">
      <w:pPr>
        <w:tabs>
          <w:tab w:val="num" w:pos="709"/>
        </w:tabs>
        <w:ind w:left="720" w:hanging="425"/>
        <w:rPr>
          <w:rFonts w:ascii="Arial" w:eastAsia="Calibri" w:hAnsi="Arial" w:cs="Arial"/>
          <w:color w:val="2A3B4C"/>
          <w:sz w:val="21"/>
          <w:szCs w:val="21"/>
          <w:lang w:eastAsia="en-GB"/>
        </w:rPr>
      </w:pPr>
    </w:p>
    <w:p w14:paraId="0C4F9A58" w14:textId="77777777" w:rsidR="00007179" w:rsidRPr="00007179" w:rsidRDefault="00007179" w:rsidP="00007179">
      <w:pPr>
        <w:numPr>
          <w:ilvl w:val="0"/>
          <w:numId w:val="34"/>
        </w:numPr>
        <w:autoSpaceDE w:val="0"/>
        <w:autoSpaceDN w:val="0"/>
        <w:adjustRightInd w:val="0"/>
        <w:ind w:hanging="425"/>
        <w:rPr>
          <w:rFonts w:ascii="Arial" w:eastAsia="Calibri" w:hAnsi="Arial" w:cs="Arial"/>
          <w:color w:val="2A3B4C"/>
          <w:sz w:val="21"/>
          <w:szCs w:val="21"/>
          <w:lang w:eastAsia="en-GB"/>
        </w:rPr>
      </w:pPr>
      <w:r w:rsidRPr="00007179">
        <w:rPr>
          <w:rFonts w:ascii="Arial" w:eastAsia="Calibri" w:hAnsi="Arial" w:cs="Arial"/>
          <w:color w:val="2A3B4C"/>
          <w:sz w:val="21"/>
          <w:szCs w:val="21"/>
          <w:lang w:eastAsia="en-GB"/>
        </w:rPr>
        <w:t>To support the strategic and practical development of the CWP initiative within their service and wider Children’s mental health system, under the direction of the service lead.</w:t>
      </w:r>
    </w:p>
    <w:p w14:paraId="64E0D478" w14:textId="77777777" w:rsidR="00007179" w:rsidRPr="00007179" w:rsidRDefault="00007179" w:rsidP="00007179">
      <w:pPr>
        <w:autoSpaceDE w:val="0"/>
        <w:autoSpaceDN w:val="0"/>
        <w:adjustRightInd w:val="0"/>
        <w:ind w:left="720" w:hanging="425"/>
        <w:rPr>
          <w:rFonts w:ascii="Arial" w:eastAsia="Calibri" w:hAnsi="Arial" w:cs="Arial"/>
          <w:color w:val="2A3B4C"/>
          <w:sz w:val="21"/>
          <w:szCs w:val="21"/>
          <w:lang w:eastAsia="en-GB"/>
        </w:rPr>
      </w:pPr>
    </w:p>
    <w:p w14:paraId="2043E9C5" w14:textId="77777777" w:rsidR="00007179" w:rsidRPr="00007179" w:rsidRDefault="00007179" w:rsidP="00007179">
      <w:pPr>
        <w:widowControl w:val="0"/>
        <w:numPr>
          <w:ilvl w:val="0"/>
          <w:numId w:val="34"/>
        </w:numPr>
        <w:ind w:hanging="425"/>
        <w:rPr>
          <w:rFonts w:ascii="Arial" w:eastAsia="Calibri" w:hAnsi="Arial" w:cs="Arial"/>
          <w:color w:val="2A3B4C"/>
          <w:sz w:val="21"/>
          <w:szCs w:val="21"/>
          <w:lang w:eastAsia="en-GB"/>
        </w:rPr>
      </w:pPr>
      <w:r w:rsidRPr="00007179">
        <w:rPr>
          <w:rFonts w:ascii="Arial" w:eastAsia="Calibri" w:hAnsi="Arial" w:cs="Arial"/>
          <w:color w:val="2A3B4C"/>
          <w:sz w:val="21"/>
          <w:szCs w:val="21"/>
          <w:lang w:eastAsia="en-GB"/>
        </w:rPr>
        <w:t>To manage and screen referrals into the CWP service.</w:t>
      </w:r>
    </w:p>
    <w:p w14:paraId="686BECCD" w14:textId="77777777" w:rsidR="00007179" w:rsidRPr="00007179" w:rsidRDefault="00007179" w:rsidP="00007179">
      <w:pPr>
        <w:pStyle w:val="ListParagraph"/>
        <w:ind w:hanging="425"/>
        <w:rPr>
          <w:rFonts w:ascii="Arial" w:hAnsi="Arial" w:cs="Arial"/>
          <w:color w:val="2A3B4C"/>
          <w:sz w:val="21"/>
          <w:szCs w:val="21"/>
        </w:rPr>
      </w:pPr>
    </w:p>
    <w:p w14:paraId="0F686432" w14:textId="77777777" w:rsidR="00007179" w:rsidRPr="00007179" w:rsidRDefault="00007179" w:rsidP="00007179">
      <w:pPr>
        <w:widowControl w:val="0"/>
        <w:numPr>
          <w:ilvl w:val="0"/>
          <w:numId w:val="34"/>
        </w:numPr>
        <w:ind w:hanging="425"/>
        <w:rPr>
          <w:rFonts w:ascii="Arial" w:eastAsia="Calibri" w:hAnsi="Arial" w:cs="Arial"/>
          <w:color w:val="2A3B4C"/>
          <w:sz w:val="21"/>
          <w:szCs w:val="21"/>
          <w:lang w:eastAsia="en-GB"/>
        </w:rPr>
      </w:pPr>
      <w:r w:rsidRPr="00007179">
        <w:rPr>
          <w:rFonts w:ascii="Arial" w:eastAsia="Calibri" w:hAnsi="Arial" w:cs="Arial"/>
          <w:color w:val="2A3B4C"/>
          <w:sz w:val="21"/>
          <w:szCs w:val="21"/>
          <w:lang w:eastAsia="en-GB"/>
        </w:rPr>
        <w:t>To manage the day-to-day running of the CWP team at an operational level.</w:t>
      </w:r>
    </w:p>
    <w:p w14:paraId="32D87EF9" w14:textId="77777777" w:rsidR="00007179" w:rsidRPr="00007179" w:rsidRDefault="00007179" w:rsidP="00007179">
      <w:pPr>
        <w:pStyle w:val="ListParagraph"/>
        <w:ind w:hanging="425"/>
        <w:rPr>
          <w:rFonts w:ascii="Arial" w:hAnsi="Arial" w:cs="Arial"/>
          <w:color w:val="2A3B4C"/>
          <w:sz w:val="21"/>
          <w:szCs w:val="21"/>
        </w:rPr>
      </w:pPr>
    </w:p>
    <w:p w14:paraId="368BE1C3" w14:textId="77777777" w:rsidR="00007179" w:rsidRPr="00007179" w:rsidRDefault="00007179" w:rsidP="00007179">
      <w:pPr>
        <w:widowControl w:val="0"/>
        <w:numPr>
          <w:ilvl w:val="0"/>
          <w:numId w:val="34"/>
        </w:numPr>
        <w:ind w:hanging="425"/>
        <w:rPr>
          <w:rFonts w:ascii="Arial" w:eastAsia="Calibri" w:hAnsi="Arial" w:cs="Arial"/>
          <w:color w:val="2A3B4C"/>
          <w:sz w:val="21"/>
          <w:szCs w:val="21"/>
          <w:lang w:eastAsia="en-GB"/>
        </w:rPr>
      </w:pPr>
      <w:r w:rsidRPr="00007179">
        <w:rPr>
          <w:rFonts w:ascii="Arial" w:eastAsia="Calibri" w:hAnsi="Arial" w:cs="Arial"/>
          <w:color w:val="2A3B4C"/>
          <w:sz w:val="21"/>
          <w:szCs w:val="21"/>
          <w:lang w:eastAsia="en-GB"/>
        </w:rPr>
        <w:t xml:space="preserve">To regulate and manage the case load of the 4 CWPs </w:t>
      </w:r>
    </w:p>
    <w:p w14:paraId="2F60BE5F" w14:textId="77777777" w:rsidR="00007179" w:rsidRPr="00007179" w:rsidRDefault="00007179" w:rsidP="00007179">
      <w:pPr>
        <w:pStyle w:val="ListParagraph"/>
        <w:ind w:hanging="425"/>
        <w:rPr>
          <w:rFonts w:ascii="Arial" w:hAnsi="Arial" w:cs="Arial"/>
          <w:color w:val="2A3B4C"/>
          <w:sz w:val="21"/>
          <w:szCs w:val="21"/>
        </w:rPr>
      </w:pPr>
    </w:p>
    <w:p w14:paraId="2D7415C2" w14:textId="77777777" w:rsidR="00007179" w:rsidRPr="00007179" w:rsidRDefault="00007179" w:rsidP="00007179">
      <w:pPr>
        <w:widowControl w:val="0"/>
        <w:numPr>
          <w:ilvl w:val="0"/>
          <w:numId w:val="34"/>
        </w:numPr>
        <w:ind w:hanging="425"/>
        <w:rPr>
          <w:rFonts w:ascii="Arial" w:eastAsia="Calibri" w:hAnsi="Arial" w:cs="Arial"/>
          <w:color w:val="2A3B4C"/>
          <w:sz w:val="21"/>
          <w:szCs w:val="21"/>
          <w:lang w:eastAsia="en-GB"/>
        </w:rPr>
      </w:pPr>
      <w:r w:rsidRPr="00007179">
        <w:rPr>
          <w:rFonts w:ascii="Arial" w:eastAsia="Calibri" w:hAnsi="Arial" w:cs="Arial"/>
          <w:color w:val="2A3B4C"/>
          <w:sz w:val="21"/>
          <w:szCs w:val="21"/>
          <w:lang w:eastAsia="en-GB"/>
        </w:rPr>
        <w:t xml:space="preserve">To take a lead in monitoring clinical outcomes and activity data from the work of the new team </w:t>
      </w:r>
    </w:p>
    <w:p w14:paraId="597385BF" w14:textId="77777777" w:rsidR="00007179" w:rsidRPr="00007179" w:rsidRDefault="00007179" w:rsidP="00007179">
      <w:pPr>
        <w:pStyle w:val="ListParagraph"/>
        <w:ind w:hanging="425"/>
        <w:rPr>
          <w:rFonts w:ascii="Arial" w:hAnsi="Arial" w:cs="Arial"/>
          <w:color w:val="2A3B4C"/>
          <w:sz w:val="21"/>
          <w:szCs w:val="21"/>
        </w:rPr>
      </w:pPr>
    </w:p>
    <w:p w14:paraId="3FDEDB29" w14:textId="77777777" w:rsidR="00007179" w:rsidRPr="00007179" w:rsidRDefault="00007179" w:rsidP="00007179">
      <w:pPr>
        <w:widowControl w:val="0"/>
        <w:numPr>
          <w:ilvl w:val="0"/>
          <w:numId w:val="34"/>
        </w:numPr>
        <w:ind w:hanging="425"/>
        <w:rPr>
          <w:rFonts w:ascii="Arial" w:eastAsia="Calibri" w:hAnsi="Arial" w:cs="Arial"/>
          <w:color w:val="2A3B4C"/>
          <w:sz w:val="21"/>
          <w:szCs w:val="21"/>
          <w:lang w:eastAsia="en-GB"/>
        </w:rPr>
      </w:pPr>
      <w:r w:rsidRPr="00007179">
        <w:rPr>
          <w:rFonts w:ascii="Arial" w:eastAsia="Calibri" w:hAnsi="Arial" w:cs="Arial"/>
          <w:color w:val="2A3B4C"/>
          <w:sz w:val="21"/>
          <w:szCs w:val="21"/>
          <w:lang w:eastAsia="en-GB"/>
        </w:rPr>
        <w:t xml:space="preserve">To provide line management for Band 4 CWPs within the service as required by the Service Manager. </w:t>
      </w:r>
    </w:p>
    <w:p w14:paraId="638A8783" w14:textId="77777777" w:rsidR="00007179" w:rsidRPr="00007179" w:rsidRDefault="00007179" w:rsidP="00007179">
      <w:pPr>
        <w:pStyle w:val="ListParagraph"/>
        <w:ind w:hanging="425"/>
        <w:rPr>
          <w:rFonts w:ascii="Arial" w:hAnsi="Arial" w:cs="Arial"/>
          <w:color w:val="2A3B4C"/>
          <w:sz w:val="21"/>
          <w:szCs w:val="21"/>
        </w:rPr>
      </w:pPr>
    </w:p>
    <w:p w14:paraId="547DA1B4" w14:textId="77777777" w:rsidR="00007179" w:rsidRPr="00007179" w:rsidRDefault="00007179" w:rsidP="00007179">
      <w:pPr>
        <w:widowControl w:val="0"/>
        <w:numPr>
          <w:ilvl w:val="0"/>
          <w:numId w:val="34"/>
        </w:numPr>
        <w:tabs>
          <w:tab w:val="num" w:pos="440"/>
        </w:tabs>
        <w:ind w:hanging="425"/>
        <w:rPr>
          <w:rFonts w:ascii="Arial" w:eastAsia="Calibri" w:hAnsi="Arial" w:cs="Arial"/>
          <w:color w:val="2A3B4C"/>
          <w:sz w:val="21"/>
          <w:szCs w:val="21"/>
          <w:lang w:eastAsia="en-GB"/>
        </w:rPr>
      </w:pPr>
      <w:r w:rsidRPr="00007179">
        <w:rPr>
          <w:rFonts w:ascii="Arial" w:eastAsia="Calibri" w:hAnsi="Arial" w:cs="Arial"/>
          <w:color w:val="2A3B4C"/>
          <w:sz w:val="21"/>
          <w:szCs w:val="21"/>
          <w:lang w:eastAsia="en-GB"/>
        </w:rPr>
        <w:t>To contribute to the development, evaluation and monitoring of the team’s operational policies and services, through the deployment of professional skills in research, service evaluation and audit.</w:t>
      </w:r>
    </w:p>
    <w:p w14:paraId="72B14C8E" w14:textId="77777777" w:rsidR="00007179" w:rsidRPr="00007179" w:rsidRDefault="00007179" w:rsidP="00007179">
      <w:pPr>
        <w:pStyle w:val="ListParagraph"/>
        <w:ind w:hanging="425"/>
        <w:rPr>
          <w:rFonts w:ascii="Arial" w:hAnsi="Arial" w:cs="Arial"/>
          <w:color w:val="2A3B4C"/>
          <w:sz w:val="21"/>
          <w:szCs w:val="21"/>
        </w:rPr>
      </w:pPr>
    </w:p>
    <w:p w14:paraId="16D2DF72" w14:textId="0E38AAE1" w:rsidR="00007179" w:rsidRPr="00007179" w:rsidRDefault="00007179" w:rsidP="00007179">
      <w:pPr>
        <w:widowControl w:val="0"/>
        <w:numPr>
          <w:ilvl w:val="0"/>
          <w:numId w:val="34"/>
        </w:numPr>
        <w:tabs>
          <w:tab w:val="num" w:pos="440"/>
        </w:tabs>
        <w:ind w:hanging="425"/>
        <w:rPr>
          <w:rFonts w:ascii="Arial" w:eastAsia="Calibri" w:hAnsi="Arial" w:cs="Arial"/>
          <w:color w:val="2A3B4C"/>
          <w:sz w:val="21"/>
          <w:szCs w:val="21"/>
          <w:lang w:eastAsia="en-GB"/>
        </w:rPr>
      </w:pPr>
      <w:r w:rsidRPr="00007179">
        <w:rPr>
          <w:rFonts w:ascii="Arial" w:eastAsia="Calibri" w:hAnsi="Arial" w:cs="Arial"/>
          <w:color w:val="2A3B4C"/>
          <w:sz w:val="21"/>
          <w:szCs w:val="21"/>
          <w:lang w:eastAsia="en-GB"/>
        </w:rPr>
        <w:t xml:space="preserve">To assist the service manager by undertaking delegated routine </w:t>
      </w:r>
      <w:r w:rsidRPr="00007179">
        <w:rPr>
          <w:rFonts w:ascii="Arial" w:eastAsia="Calibri" w:hAnsi="Arial" w:cs="Arial"/>
          <w:color w:val="2A3B4C"/>
          <w:sz w:val="21"/>
          <w:szCs w:val="21"/>
          <w:lang w:eastAsia="en-GB"/>
        </w:rPr>
        <w:t>team-based</w:t>
      </w:r>
      <w:r w:rsidRPr="00007179">
        <w:rPr>
          <w:rFonts w:ascii="Arial" w:eastAsia="Calibri" w:hAnsi="Arial" w:cs="Arial"/>
          <w:color w:val="2A3B4C"/>
          <w:sz w:val="21"/>
          <w:szCs w:val="21"/>
          <w:lang w:eastAsia="en-GB"/>
        </w:rPr>
        <w:t xml:space="preserve"> functions, as required, such as: chairing meetings, overseeing evaluations/audits, etc.</w:t>
      </w:r>
    </w:p>
    <w:p w14:paraId="32D2D5A2" w14:textId="77777777" w:rsidR="00007179" w:rsidRPr="00007179" w:rsidRDefault="00007179" w:rsidP="00007179">
      <w:pPr>
        <w:pStyle w:val="ListParagraph"/>
        <w:ind w:hanging="425"/>
        <w:rPr>
          <w:rFonts w:ascii="Arial" w:hAnsi="Arial" w:cs="Arial"/>
          <w:color w:val="2A3B4C"/>
          <w:sz w:val="21"/>
          <w:szCs w:val="21"/>
        </w:rPr>
      </w:pPr>
    </w:p>
    <w:p w14:paraId="5D5A6AB0" w14:textId="77E47707" w:rsidR="00007179" w:rsidRDefault="00007179" w:rsidP="00007179">
      <w:pPr>
        <w:widowControl w:val="0"/>
        <w:numPr>
          <w:ilvl w:val="0"/>
          <w:numId w:val="34"/>
        </w:numPr>
        <w:ind w:hanging="425"/>
        <w:rPr>
          <w:rFonts w:ascii="Arial" w:eastAsia="Calibri" w:hAnsi="Arial" w:cs="Arial"/>
          <w:color w:val="2A3B4C"/>
          <w:sz w:val="21"/>
          <w:szCs w:val="21"/>
          <w:lang w:eastAsia="en-GB"/>
        </w:rPr>
      </w:pPr>
      <w:r w:rsidRPr="00007179">
        <w:rPr>
          <w:rFonts w:ascii="Arial" w:eastAsia="Calibri" w:hAnsi="Arial" w:cs="Arial"/>
          <w:color w:val="2A3B4C"/>
          <w:sz w:val="21"/>
          <w:szCs w:val="21"/>
          <w:lang w:eastAsia="en-GB"/>
        </w:rPr>
        <w:t>To advise both service and professional management on those aspects of the service where psychological and/or organisational matters need addressing.</w:t>
      </w:r>
    </w:p>
    <w:p w14:paraId="12B74A39" w14:textId="77777777" w:rsidR="00007179" w:rsidRPr="00007179" w:rsidRDefault="00007179" w:rsidP="00007179">
      <w:pPr>
        <w:widowControl w:val="0"/>
        <w:rPr>
          <w:rFonts w:ascii="Arial" w:eastAsia="Calibri" w:hAnsi="Arial" w:cs="Arial"/>
          <w:color w:val="2A3B4C"/>
          <w:sz w:val="21"/>
          <w:szCs w:val="21"/>
          <w:lang w:eastAsia="en-GB"/>
        </w:rPr>
      </w:pPr>
    </w:p>
    <w:p w14:paraId="70BBBCAC" w14:textId="77777777" w:rsidR="00007179" w:rsidRPr="00007179" w:rsidRDefault="00007179" w:rsidP="00007179">
      <w:pPr>
        <w:widowControl w:val="0"/>
        <w:numPr>
          <w:ilvl w:val="0"/>
          <w:numId w:val="34"/>
        </w:numPr>
        <w:tabs>
          <w:tab w:val="num" w:pos="440"/>
        </w:tabs>
        <w:ind w:hanging="425"/>
        <w:rPr>
          <w:rFonts w:ascii="Arial" w:eastAsia="Calibri" w:hAnsi="Arial" w:cs="Arial"/>
          <w:color w:val="2A3B4C"/>
          <w:sz w:val="21"/>
          <w:szCs w:val="21"/>
          <w:lang w:eastAsia="en-GB"/>
        </w:rPr>
      </w:pPr>
      <w:r w:rsidRPr="00007179">
        <w:rPr>
          <w:rFonts w:ascii="Arial" w:eastAsia="Calibri" w:hAnsi="Arial" w:cs="Arial"/>
          <w:color w:val="2A3B4C"/>
          <w:sz w:val="21"/>
          <w:szCs w:val="21"/>
          <w:lang w:eastAsia="en-GB"/>
        </w:rPr>
        <w:t>To be involved, as appropriate, in the recruitment, short listing and interviewing of band 4 CWPs</w:t>
      </w:r>
    </w:p>
    <w:p w14:paraId="6D421169" w14:textId="77777777" w:rsidR="00007179" w:rsidRPr="00007179" w:rsidRDefault="00007179" w:rsidP="00007179">
      <w:pPr>
        <w:widowControl w:val="0"/>
        <w:ind w:left="720" w:hanging="425"/>
        <w:rPr>
          <w:rFonts w:ascii="Arial" w:eastAsia="Calibri" w:hAnsi="Arial" w:cs="Arial"/>
          <w:color w:val="2A3B4C"/>
          <w:sz w:val="21"/>
          <w:szCs w:val="21"/>
          <w:lang w:eastAsia="en-GB"/>
        </w:rPr>
      </w:pPr>
    </w:p>
    <w:p w14:paraId="1AA2DDF6" w14:textId="77777777" w:rsidR="00007179" w:rsidRPr="00007179" w:rsidRDefault="00007179" w:rsidP="00007179">
      <w:pPr>
        <w:widowControl w:val="0"/>
        <w:numPr>
          <w:ilvl w:val="0"/>
          <w:numId w:val="34"/>
        </w:numPr>
        <w:ind w:hanging="425"/>
        <w:rPr>
          <w:rFonts w:ascii="Arial" w:eastAsia="Calibri" w:hAnsi="Arial" w:cs="Arial"/>
          <w:color w:val="2A3B4C"/>
          <w:sz w:val="21"/>
          <w:szCs w:val="21"/>
          <w:lang w:eastAsia="en-GB"/>
        </w:rPr>
      </w:pPr>
      <w:r w:rsidRPr="00007179">
        <w:rPr>
          <w:rFonts w:ascii="Arial" w:eastAsia="Calibri" w:hAnsi="Arial" w:cs="Arial"/>
          <w:color w:val="2A3B4C"/>
          <w:sz w:val="21"/>
          <w:szCs w:val="21"/>
          <w:lang w:eastAsia="en-GB"/>
        </w:rPr>
        <w:t xml:space="preserve">To attend, as required, a range of interagency meetings to represent the service, in a delegated role, offering guidance, where appropriate, ensuring that issues relating to the service are noted and brought to the attention of the service manager. </w:t>
      </w:r>
    </w:p>
    <w:p w14:paraId="7529E0BC" w14:textId="77777777" w:rsidR="00007179" w:rsidRPr="00007179" w:rsidRDefault="00007179" w:rsidP="00007179">
      <w:pPr>
        <w:pStyle w:val="ListParagraph"/>
        <w:ind w:hanging="425"/>
        <w:rPr>
          <w:rFonts w:ascii="Arial" w:hAnsi="Arial" w:cs="Arial"/>
          <w:color w:val="2A3B4C"/>
          <w:sz w:val="21"/>
          <w:szCs w:val="21"/>
        </w:rPr>
      </w:pPr>
    </w:p>
    <w:p w14:paraId="629F793E" w14:textId="41EBFEFF" w:rsidR="00007179" w:rsidRPr="00007179" w:rsidRDefault="00007179" w:rsidP="00007179">
      <w:pPr>
        <w:widowControl w:val="0"/>
        <w:numPr>
          <w:ilvl w:val="0"/>
          <w:numId w:val="34"/>
        </w:numPr>
        <w:tabs>
          <w:tab w:val="num" w:pos="440"/>
        </w:tabs>
        <w:ind w:hanging="425"/>
        <w:rPr>
          <w:rFonts w:ascii="Arial" w:eastAsia="Calibri" w:hAnsi="Arial" w:cs="Arial"/>
          <w:color w:val="2A3B4C"/>
          <w:sz w:val="21"/>
          <w:szCs w:val="21"/>
          <w:lang w:eastAsia="en-GB"/>
        </w:rPr>
      </w:pPr>
      <w:r w:rsidRPr="00007179">
        <w:rPr>
          <w:rFonts w:ascii="Arial" w:eastAsia="Calibri" w:hAnsi="Arial" w:cs="Arial"/>
          <w:color w:val="2A3B4C"/>
          <w:sz w:val="21"/>
          <w:szCs w:val="21"/>
          <w:lang w:eastAsia="en-GB"/>
        </w:rPr>
        <w:t xml:space="preserve">To assist, in the integration and development of user participation, outcomes measures, and </w:t>
      </w:r>
      <w:r w:rsidRPr="00007179">
        <w:rPr>
          <w:rFonts w:ascii="Arial" w:eastAsia="Calibri" w:hAnsi="Arial" w:cs="Arial"/>
          <w:color w:val="2A3B4C"/>
          <w:sz w:val="21"/>
          <w:szCs w:val="21"/>
          <w:lang w:eastAsia="en-GB"/>
        </w:rPr>
        <w:t>evidence-based</w:t>
      </w:r>
      <w:r w:rsidRPr="00007179">
        <w:rPr>
          <w:rFonts w:ascii="Arial" w:eastAsia="Calibri" w:hAnsi="Arial" w:cs="Arial"/>
          <w:color w:val="2A3B4C"/>
          <w:sz w:val="21"/>
          <w:szCs w:val="21"/>
          <w:lang w:eastAsia="en-GB"/>
        </w:rPr>
        <w:t xml:space="preserve"> treatment approaches in line with the wider CAMHS strategy for service improvement.</w:t>
      </w:r>
    </w:p>
    <w:p w14:paraId="1AFB1D90" w14:textId="77777777" w:rsidR="00007179" w:rsidRPr="00007179" w:rsidRDefault="00007179" w:rsidP="00007179">
      <w:pPr>
        <w:pStyle w:val="ListParagraph"/>
        <w:ind w:hanging="425"/>
        <w:rPr>
          <w:rFonts w:ascii="Arial" w:hAnsi="Arial" w:cs="Arial"/>
          <w:color w:val="2A3B4C"/>
          <w:sz w:val="21"/>
          <w:szCs w:val="21"/>
        </w:rPr>
      </w:pPr>
    </w:p>
    <w:p w14:paraId="2EA9CF37" w14:textId="77777777" w:rsidR="00007179" w:rsidRPr="00007179" w:rsidRDefault="00007179" w:rsidP="00007179">
      <w:pPr>
        <w:widowControl w:val="0"/>
        <w:numPr>
          <w:ilvl w:val="0"/>
          <w:numId w:val="34"/>
        </w:numPr>
        <w:ind w:hanging="425"/>
        <w:rPr>
          <w:rFonts w:ascii="Arial" w:eastAsia="Calibri" w:hAnsi="Arial" w:cs="Arial"/>
          <w:color w:val="2A3B4C"/>
          <w:sz w:val="21"/>
          <w:szCs w:val="21"/>
          <w:lang w:eastAsia="en-GB"/>
        </w:rPr>
      </w:pPr>
      <w:r w:rsidRPr="00007179">
        <w:rPr>
          <w:rFonts w:ascii="Arial" w:eastAsia="Calibri" w:hAnsi="Arial" w:cs="Arial"/>
          <w:color w:val="2A3B4C"/>
          <w:sz w:val="21"/>
          <w:szCs w:val="21"/>
          <w:lang w:eastAsia="en-GB"/>
        </w:rPr>
        <w:t xml:space="preserve">To initiate and oversee service development, such as joint working with other agencies and developing new interventions within the service. </w:t>
      </w:r>
    </w:p>
    <w:p w14:paraId="437F49C5" w14:textId="77777777" w:rsidR="00007179" w:rsidRPr="00007179" w:rsidRDefault="00007179" w:rsidP="00007179">
      <w:pPr>
        <w:pStyle w:val="ListParagraph"/>
        <w:ind w:hanging="425"/>
        <w:rPr>
          <w:rFonts w:ascii="Arial" w:hAnsi="Arial" w:cs="Arial"/>
          <w:color w:val="2A3B4C"/>
          <w:sz w:val="21"/>
          <w:szCs w:val="21"/>
        </w:rPr>
      </w:pPr>
    </w:p>
    <w:p w14:paraId="053DEDC6" w14:textId="77777777" w:rsidR="00007179" w:rsidRPr="00007179" w:rsidRDefault="00007179" w:rsidP="00007179">
      <w:pPr>
        <w:widowControl w:val="0"/>
        <w:numPr>
          <w:ilvl w:val="0"/>
          <w:numId w:val="34"/>
        </w:numPr>
        <w:ind w:hanging="425"/>
        <w:rPr>
          <w:rFonts w:ascii="Arial" w:eastAsia="Calibri" w:hAnsi="Arial" w:cs="Arial"/>
          <w:color w:val="2A3B4C"/>
          <w:sz w:val="21"/>
          <w:szCs w:val="21"/>
          <w:lang w:eastAsia="en-GB"/>
        </w:rPr>
      </w:pPr>
      <w:r w:rsidRPr="00007179">
        <w:rPr>
          <w:rFonts w:ascii="Arial" w:eastAsia="Calibri" w:hAnsi="Arial" w:cs="Arial"/>
          <w:color w:val="2A3B4C"/>
          <w:sz w:val="21"/>
          <w:szCs w:val="21"/>
          <w:lang w:eastAsia="en-GB"/>
        </w:rPr>
        <w:t>To ensure that CWPs are covered by the clinical governance arrangements for the service. This would include reviewing policies relating to risk management and sole working and ensuring that these policies are adhered to by the CWP workforce.</w:t>
      </w:r>
    </w:p>
    <w:p w14:paraId="33D78B4A" w14:textId="77777777" w:rsidR="00007179" w:rsidRPr="00007179" w:rsidRDefault="00007179" w:rsidP="00007179">
      <w:pPr>
        <w:widowControl w:val="0"/>
        <w:ind w:left="720" w:hanging="425"/>
        <w:rPr>
          <w:rFonts w:ascii="Arial" w:eastAsia="Calibri" w:hAnsi="Arial" w:cs="Arial"/>
          <w:color w:val="2A3B4C"/>
          <w:sz w:val="21"/>
          <w:szCs w:val="21"/>
          <w:lang w:eastAsia="en-GB"/>
        </w:rPr>
      </w:pPr>
    </w:p>
    <w:p w14:paraId="6F075EDC" w14:textId="77777777" w:rsidR="00007179" w:rsidRPr="00007179" w:rsidRDefault="00007179" w:rsidP="00007179">
      <w:pPr>
        <w:pStyle w:val="Heading4"/>
        <w:tabs>
          <w:tab w:val="left" w:pos="709"/>
        </w:tabs>
        <w:ind w:left="720" w:hanging="425"/>
        <w:rPr>
          <w:rFonts w:eastAsia="Calibri"/>
          <w:b w:val="0"/>
          <w:color w:val="2A3B4C"/>
          <w:sz w:val="21"/>
          <w:szCs w:val="21"/>
          <w:lang w:eastAsia="en-GB"/>
        </w:rPr>
      </w:pPr>
      <w:r w:rsidRPr="00007179">
        <w:rPr>
          <w:rFonts w:eastAsia="Calibri"/>
          <w:bCs/>
          <w:color w:val="2A3B4C"/>
          <w:sz w:val="21"/>
          <w:szCs w:val="21"/>
          <w:lang w:eastAsia="en-GB"/>
        </w:rPr>
        <w:lastRenderedPageBreak/>
        <w:t>D.</w:t>
      </w:r>
      <w:r w:rsidRPr="00007179">
        <w:rPr>
          <w:rFonts w:eastAsia="Calibri"/>
          <w:bCs/>
          <w:color w:val="2A3B4C"/>
          <w:sz w:val="21"/>
          <w:szCs w:val="21"/>
          <w:lang w:eastAsia="en-GB"/>
        </w:rPr>
        <w:tab/>
        <w:t>Service Evaluation and Research</w:t>
      </w:r>
    </w:p>
    <w:p w14:paraId="08CF1AFB" w14:textId="77777777" w:rsidR="00007179" w:rsidRPr="00007179" w:rsidRDefault="00007179" w:rsidP="00007179">
      <w:pPr>
        <w:ind w:left="720" w:hanging="425"/>
        <w:rPr>
          <w:rFonts w:ascii="Arial" w:eastAsia="Calibri" w:hAnsi="Arial" w:cs="Arial"/>
          <w:color w:val="2A3B4C"/>
          <w:sz w:val="21"/>
          <w:szCs w:val="21"/>
          <w:lang w:eastAsia="en-GB"/>
        </w:rPr>
      </w:pPr>
    </w:p>
    <w:p w14:paraId="0C4AC8CF" w14:textId="67123105" w:rsidR="00007179" w:rsidRPr="00007179" w:rsidRDefault="00007179" w:rsidP="00007179">
      <w:pPr>
        <w:widowControl w:val="0"/>
        <w:numPr>
          <w:ilvl w:val="0"/>
          <w:numId w:val="35"/>
        </w:numPr>
        <w:ind w:hanging="425"/>
        <w:rPr>
          <w:rFonts w:ascii="Arial" w:eastAsia="Calibri" w:hAnsi="Arial" w:cs="Arial"/>
          <w:color w:val="2A3B4C"/>
          <w:sz w:val="21"/>
          <w:szCs w:val="21"/>
          <w:lang w:eastAsia="en-GB"/>
        </w:rPr>
      </w:pPr>
      <w:r w:rsidRPr="00007179">
        <w:rPr>
          <w:rFonts w:ascii="Arial" w:eastAsia="Calibri" w:hAnsi="Arial" w:cs="Arial"/>
          <w:color w:val="2A3B4C"/>
          <w:sz w:val="21"/>
          <w:szCs w:val="21"/>
          <w:lang w:eastAsia="en-GB"/>
        </w:rPr>
        <w:t xml:space="preserve">To utilise theory, evidence-based literature and research to support </w:t>
      </w:r>
      <w:r w:rsidRPr="00007179">
        <w:rPr>
          <w:rFonts w:ascii="Arial" w:eastAsia="Calibri" w:hAnsi="Arial" w:cs="Arial"/>
          <w:color w:val="2A3B4C"/>
          <w:sz w:val="21"/>
          <w:szCs w:val="21"/>
          <w:lang w:eastAsia="en-GB"/>
        </w:rPr>
        <w:t>evidence-based</w:t>
      </w:r>
      <w:r w:rsidRPr="00007179">
        <w:rPr>
          <w:rFonts w:ascii="Arial" w:eastAsia="Calibri" w:hAnsi="Arial" w:cs="Arial"/>
          <w:color w:val="2A3B4C"/>
          <w:sz w:val="21"/>
          <w:szCs w:val="21"/>
          <w:lang w:eastAsia="en-GB"/>
        </w:rPr>
        <w:t xml:space="preserve"> practice in individual work and work with other team members.</w:t>
      </w:r>
    </w:p>
    <w:p w14:paraId="2C065477" w14:textId="77777777" w:rsidR="00007179" w:rsidRPr="00007179" w:rsidRDefault="00007179" w:rsidP="00007179">
      <w:pPr>
        <w:widowControl w:val="0"/>
        <w:tabs>
          <w:tab w:val="num" w:pos="709"/>
        </w:tabs>
        <w:ind w:left="720" w:hanging="425"/>
        <w:rPr>
          <w:rFonts w:ascii="Arial" w:eastAsia="Calibri" w:hAnsi="Arial" w:cs="Arial"/>
          <w:color w:val="2A3B4C"/>
          <w:sz w:val="21"/>
          <w:szCs w:val="21"/>
          <w:lang w:eastAsia="en-GB"/>
        </w:rPr>
      </w:pPr>
    </w:p>
    <w:p w14:paraId="09E3139A" w14:textId="77777777" w:rsidR="00007179" w:rsidRPr="00007179" w:rsidRDefault="00007179" w:rsidP="00007179">
      <w:pPr>
        <w:widowControl w:val="0"/>
        <w:numPr>
          <w:ilvl w:val="0"/>
          <w:numId w:val="35"/>
        </w:numPr>
        <w:ind w:hanging="425"/>
        <w:rPr>
          <w:rFonts w:ascii="Arial" w:eastAsia="Calibri" w:hAnsi="Arial" w:cs="Arial"/>
          <w:color w:val="2A3B4C"/>
          <w:sz w:val="21"/>
          <w:szCs w:val="21"/>
          <w:lang w:eastAsia="en-GB"/>
        </w:rPr>
      </w:pPr>
      <w:r w:rsidRPr="00007179">
        <w:rPr>
          <w:rFonts w:ascii="Arial" w:eastAsia="Calibri" w:hAnsi="Arial" w:cs="Arial"/>
          <w:color w:val="2A3B4C"/>
          <w:sz w:val="21"/>
          <w:szCs w:val="21"/>
          <w:lang w:eastAsia="en-GB"/>
        </w:rPr>
        <w:t>To undertake CWP project management, including audit and service evaluation, with colleagues within the service to help develop and evaluate service provision.</w:t>
      </w:r>
    </w:p>
    <w:p w14:paraId="6773C187" w14:textId="77777777" w:rsidR="00007179" w:rsidRPr="00007179" w:rsidRDefault="00007179" w:rsidP="00007179">
      <w:pPr>
        <w:pStyle w:val="ListParagraph"/>
        <w:tabs>
          <w:tab w:val="num" w:pos="709"/>
        </w:tabs>
        <w:ind w:hanging="425"/>
        <w:rPr>
          <w:rFonts w:ascii="Arial" w:hAnsi="Arial" w:cs="Arial"/>
          <w:color w:val="2A3B4C"/>
          <w:sz w:val="21"/>
          <w:szCs w:val="21"/>
        </w:rPr>
      </w:pPr>
    </w:p>
    <w:p w14:paraId="5ED435ED" w14:textId="77777777" w:rsidR="00007179" w:rsidRPr="00007179" w:rsidRDefault="00007179" w:rsidP="00007179">
      <w:pPr>
        <w:widowControl w:val="0"/>
        <w:numPr>
          <w:ilvl w:val="0"/>
          <w:numId w:val="35"/>
        </w:numPr>
        <w:ind w:hanging="425"/>
        <w:rPr>
          <w:rFonts w:ascii="Arial" w:eastAsia="Calibri" w:hAnsi="Arial" w:cs="Arial"/>
          <w:color w:val="2A3B4C"/>
          <w:sz w:val="21"/>
          <w:szCs w:val="21"/>
          <w:lang w:eastAsia="en-GB"/>
        </w:rPr>
      </w:pPr>
      <w:r w:rsidRPr="00007179">
        <w:rPr>
          <w:rFonts w:ascii="Arial" w:eastAsia="Calibri" w:hAnsi="Arial" w:cs="Arial"/>
          <w:color w:val="2A3B4C"/>
          <w:sz w:val="21"/>
          <w:szCs w:val="21"/>
          <w:lang w:eastAsia="en-GB"/>
        </w:rPr>
        <w:t>Work with service managers to ensure outcomes data is collected, used clinically and submitted to the New Workforce Development team</w:t>
      </w:r>
    </w:p>
    <w:p w14:paraId="7CA8240F" w14:textId="77777777" w:rsidR="00C35BFD" w:rsidRPr="00007179" w:rsidRDefault="00C35BFD" w:rsidP="00007179">
      <w:pPr>
        <w:spacing w:line="276" w:lineRule="auto"/>
        <w:rPr>
          <w:rFonts w:ascii="Arial" w:eastAsia="Calibri" w:hAnsi="Arial" w:cs="Arial"/>
          <w:color w:val="2A3B4C"/>
          <w:sz w:val="21"/>
          <w:szCs w:val="21"/>
          <w:lang w:eastAsia="en-GB"/>
        </w:rPr>
      </w:pPr>
    </w:p>
    <w:p w14:paraId="597C55C0" w14:textId="77777777" w:rsidR="00BC61F9" w:rsidRDefault="00BC61F9" w:rsidP="00007179">
      <w:pPr>
        <w:spacing w:line="276" w:lineRule="auto"/>
        <w:rPr>
          <w:rFonts w:ascii="Arial" w:hAnsi="Arial" w:cs="Arial"/>
          <w:sz w:val="22"/>
          <w:szCs w:val="22"/>
        </w:rPr>
      </w:pPr>
    </w:p>
    <w:p w14:paraId="11F28756" w14:textId="77777777" w:rsidR="00BC61F9" w:rsidRDefault="00BC61F9" w:rsidP="00007179">
      <w:pPr>
        <w:spacing w:line="276" w:lineRule="auto"/>
        <w:rPr>
          <w:rFonts w:ascii="Arial" w:hAnsi="Arial" w:cs="Arial"/>
          <w:sz w:val="22"/>
          <w:szCs w:val="22"/>
        </w:rPr>
      </w:pPr>
    </w:p>
    <w:p w14:paraId="203EA6E4" w14:textId="77777777" w:rsidR="00BC61F9" w:rsidRDefault="00BC61F9" w:rsidP="00007179">
      <w:pPr>
        <w:spacing w:line="276" w:lineRule="auto"/>
        <w:rPr>
          <w:rFonts w:ascii="Arial" w:hAnsi="Arial" w:cs="Arial"/>
          <w:sz w:val="22"/>
          <w:szCs w:val="22"/>
        </w:rPr>
      </w:pPr>
    </w:p>
    <w:p w14:paraId="1E953898" w14:textId="77777777" w:rsidR="00BC61F9" w:rsidRDefault="00BC61F9" w:rsidP="00007179">
      <w:pPr>
        <w:spacing w:line="276" w:lineRule="auto"/>
        <w:rPr>
          <w:rFonts w:ascii="Arial" w:hAnsi="Arial" w:cs="Arial"/>
          <w:sz w:val="22"/>
          <w:szCs w:val="22"/>
        </w:rPr>
      </w:pPr>
    </w:p>
    <w:p w14:paraId="5DA8E8CC" w14:textId="77777777" w:rsidR="00BC61F9" w:rsidRDefault="00BC61F9" w:rsidP="00007179">
      <w:pPr>
        <w:spacing w:line="276" w:lineRule="auto"/>
        <w:rPr>
          <w:rFonts w:ascii="Arial" w:hAnsi="Arial" w:cs="Arial"/>
          <w:sz w:val="22"/>
          <w:szCs w:val="22"/>
        </w:rPr>
      </w:pPr>
    </w:p>
    <w:p w14:paraId="33F7C230" w14:textId="77777777" w:rsidR="00BC61F9" w:rsidRDefault="00BC61F9" w:rsidP="00007179">
      <w:pPr>
        <w:spacing w:line="276" w:lineRule="auto"/>
        <w:rPr>
          <w:rFonts w:ascii="Arial" w:hAnsi="Arial" w:cs="Arial"/>
          <w:sz w:val="22"/>
          <w:szCs w:val="22"/>
        </w:rPr>
      </w:pPr>
    </w:p>
    <w:p w14:paraId="42E16A61" w14:textId="77777777" w:rsidR="00BC61F9" w:rsidRDefault="00BC61F9" w:rsidP="00007179">
      <w:pPr>
        <w:spacing w:line="276" w:lineRule="auto"/>
        <w:rPr>
          <w:rFonts w:ascii="Arial" w:hAnsi="Arial" w:cs="Arial"/>
          <w:sz w:val="22"/>
          <w:szCs w:val="22"/>
        </w:rPr>
      </w:pPr>
    </w:p>
    <w:p w14:paraId="5CBAD4E4" w14:textId="77777777" w:rsidR="00BC61F9" w:rsidRDefault="00BC61F9" w:rsidP="00007179">
      <w:pPr>
        <w:spacing w:line="276" w:lineRule="auto"/>
        <w:rPr>
          <w:rFonts w:ascii="Arial" w:hAnsi="Arial" w:cs="Arial"/>
          <w:sz w:val="22"/>
          <w:szCs w:val="22"/>
        </w:rPr>
      </w:pPr>
    </w:p>
    <w:p w14:paraId="06861DE0" w14:textId="77777777" w:rsidR="00BC61F9" w:rsidRDefault="00BC61F9" w:rsidP="00007179">
      <w:pPr>
        <w:spacing w:line="276" w:lineRule="auto"/>
        <w:rPr>
          <w:rFonts w:ascii="Arial" w:hAnsi="Arial" w:cs="Arial"/>
          <w:sz w:val="22"/>
          <w:szCs w:val="22"/>
        </w:rPr>
      </w:pPr>
    </w:p>
    <w:p w14:paraId="6234D531" w14:textId="77777777" w:rsidR="00BC61F9" w:rsidRDefault="00BC61F9" w:rsidP="00007179">
      <w:pPr>
        <w:spacing w:line="276" w:lineRule="auto"/>
        <w:rPr>
          <w:rFonts w:ascii="Arial" w:hAnsi="Arial" w:cs="Arial"/>
          <w:sz w:val="22"/>
          <w:szCs w:val="22"/>
        </w:rPr>
      </w:pPr>
    </w:p>
    <w:p w14:paraId="1FE3A932" w14:textId="77777777" w:rsidR="00BC61F9" w:rsidRDefault="00BC61F9" w:rsidP="00007179">
      <w:pPr>
        <w:spacing w:line="276" w:lineRule="auto"/>
        <w:rPr>
          <w:rFonts w:ascii="Arial" w:hAnsi="Arial" w:cs="Arial"/>
          <w:sz w:val="22"/>
          <w:szCs w:val="22"/>
        </w:rPr>
      </w:pPr>
    </w:p>
    <w:p w14:paraId="7BDEA852" w14:textId="77777777" w:rsidR="00BC61F9" w:rsidRDefault="00BC61F9" w:rsidP="00007179">
      <w:pPr>
        <w:spacing w:line="276" w:lineRule="auto"/>
        <w:rPr>
          <w:rFonts w:ascii="Arial" w:hAnsi="Arial" w:cs="Arial"/>
          <w:sz w:val="22"/>
          <w:szCs w:val="22"/>
        </w:rPr>
      </w:pPr>
    </w:p>
    <w:p w14:paraId="27EC44BB" w14:textId="77777777" w:rsidR="00BC61F9" w:rsidRDefault="00BC61F9" w:rsidP="00007179">
      <w:pPr>
        <w:spacing w:line="276" w:lineRule="auto"/>
        <w:rPr>
          <w:rFonts w:ascii="Arial" w:hAnsi="Arial" w:cs="Arial"/>
          <w:sz w:val="22"/>
          <w:szCs w:val="22"/>
        </w:rPr>
      </w:pPr>
    </w:p>
    <w:p w14:paraId="2E1585FD" w14:textId="77777777" w:rsidR="00BC61F9" w:rsidRDefault="00BC61F9" w:rsidP="00007179">
      <w:pPr>
        <w:spacing w:line="276" w:lineRule="auto"/>
        <w:rPr>
          <w:rFonts w:ascii="Arial" w:hAnsi="Arial" w:cs="Arial"/>
          <w:sz w:val="22"/>
          <w:szCs w:val="22"/>
        </w:rPr>
      </w:pPr>
    </w:p>
    <w:p w14:paraId="0AC1FC67" w14:textId="77777777" w:rsidR="00BC61F9" w:rsidRDefault="00BC61F9" w:rsidP="00007179">
      <w:pPr>
        <w:spacing w:line="276" w:lineRule="auto"/>
        <w:rPr>
          <w:rFonts w:ascii="Arial" w:hAnsi="Arial" w:cs="Arial"/>
          <w:sz w:val="22"/>
          <w:szCs w:val="22"/>
        </w:rPr>
      </w:pPr>
    </w:p>
    <w:p w14:paraId="4EFCA574" w14:textId="77777777" w:rsidR="00BC61F9" w:rsidRDefault="00BC61F9" w:rsidP="00007179">
      <w:pPr>
        <w:spacing w:line="276" w:lineRule="auto"/>
        <w:rPr>
          <w:rFonts w:ascii="Arial" w:hAnsi="Arial" w:cs="Arial"/>
          <w:sz w:val="22"/>
          <w:szCs w:val="22"/>
        </w:rPr>
      </w:pPr>
    </w:p>
    <w:p w14:paraId="4D642928" w14:textId="77777777" w:rsidR="00BC61F9" w:rsidRDefault="00BC61F9" w:rsidP="00007179">
      <w:pPr>
        <w:spacing w:line="276" w:lineRule="auto"/>
        <w:rPr>
          <w:rFonts w:ascii="Arial" w:hAnsi="Arial" w:cs="Arial"/>
          <w:sz w:val="22"/>
          <w:szCs w:val="22"/>
        </w:rPr>
      </w:pPr>
    </w:p>
    <w:p w14:paraId="168BD174" w14:textId="77777777" w:rsidR="00BC61F9" w:rsidRDefault="00BC61F9" w:rsidP="00007179">
      <w:pPr>
        <w:spacing w:line="276" w:lineRule="auto"/>
        <w:rPr>
          <w:rFonts w:ascii="Arial" w:hAnsi="Arial" w:cs="Arial"/>
          <w:sz w:val="22"/>
          <w:szCs w:val="22"/>
        </w:rPr>
      </w:pPr>
    </w:p>
    <w:p w14:paraId="0CEF1487" w14:textId="77777777" w:rsidR="00BC61F9" w:rsidRDefault="00BC61F9" w:rsidP="00007179">
      <w:pPr>
        <w:spacing w:line="276" w:lineRule="auto"/>
        <w:rPr>
          <w:rFonts w:ascii="Arial" w:hAnsi="Arial" w:cs="Arial"/>
          <w:sz w:val="22"/>
          <w:szCs w:val="22"/>
        </w:rPr>
      </w:pPr>
    </w:p>
    <w:p w14:paraId="4AF33A29" w14:textId="77777777" w:rsidR="00BC61F9" w:rsidRDefault="00BC61F9" w:rsidP="00007179">
      <w:pPr>
        <w:spacing w:line="276" w:lineRule="auto"/>
        <w:rPr>
          <w:rFonts w:ascii="Arial" w:hAnsi="Arial" w:cs="Arial"/>
          <w:sz w:val="22"/>
          <w:szCs w:val="22"/>
        </w:rPr>
      </w:pPr>
    </w:p>
    <w:p w14:paraId="700B1CCB" w14:textId="77777777" w:rsidR="00BC61F9" w:rsidRDefault="00BC61F9" w:rsidP="00007179">
      <w:pPr>
        <w:spacing w:line="276" w:lineRule="auto"/>
        <w:rPr>
          <w:rFonts w:ascii="Arial" w:hAnsi="Arial" w:cs="Arial"/>
          <w:sz w:val="22"/>
          <w:szCs w:val="22"/>
        </w:rPr>
      </w:pPr>
    </w:p>
    <w:p w14:paraId="755C9925" w14:textId="77777777" w:rsidR="00BC61F9" w:rsidRDefault="00BC61F9" w:rsidP="00007179">
      <w:pPr>
        <w:spacing w:line="276" w:lineRule="auto"/>
        <w:rPr>
          <w:rFonts w:ascii="Arial" w:hAnsi="Arial" w:cs="Arial"/>
          <w:sz w:val="22"/>
          <w:szCs w:val="22"/>
        </w:rPr>
      </w:pPr>
    </w:p>
    <w:p w14:paraId="7C6C14F4" w14:textId="77777777" w:rsidR="00BC61F9" w:rsidRDefault="00BC61F9" w:rsidP="00007179">
      <w:pPr>
        <w:spacing w:line="276" w:lineRule="auto"/>
        <w:rPr>
          <w:rFonts w:ascii="Arial" w:hAnsi="Arial" w:cs="Arial"/>
          <w:sz w:val="22"/>
          <w:szCs w:val="22"/>
        </w:rPr>
      </w:pPr>
    </w:p>
    <w:p w14:paraId="596CBFDD" w14:textId="77777777" w:rsidR="00BC61F9" w:rsidRDefault="00BC61F9" w:rsidP="00007179">
      <w:pPr>
        <w:spacing w:line="276" w:lineRule="auto"/>
        <w:rPr>
          <w:rFonts w:ascii="Arial" w:hAnsi="Arial" w:cs="Arial"/>
          <w:sz w:val="22"/>
          <w:szCs w:val="22"/>
        </w:rPr>
      </w:pPr>
    </w:p>
    <w:p w14:paraId="3C09586D" w14:textId="77777777" w:rsidR="009E11FB" w:rsidRDefault="009E11FB" w:rsidP="008D5229">
      <w:pPr>
        <w:spacing w:line="276" w:lineRule="auto"/>
        <w:jc w:val="both"/>
        <w:rPr>
          <w:rFonts w:ascii="Arial" w:hAnsi="Arial" w:cs="Arial"/>
          <w:sz w:val="22"/>
          <w:szCs w:val="22"/>
        </w:rPr>
      </w:pPr>
    </w:p>
    <w:p w14:paraId="4D9230F4" w14:textId="77777777" w:rsidR="00BC61F9" w:rsidRDefault="00BC61F9" w:rsidP="008D5229">
      <w:pPr>
        <w:spacing w:line="276" w:lineRule="auto"/>
        <w:jc w:val="both"/>
        <w:rPr>
          <w:rFonts w:ascii="Arial" w:hAnsi="Arial" w:cs="Arial"/>
          <w:sz w:val="22"/>
          <w:szCs w:val="22"/>
        </w:rPr>
      </w:pPr>
    </w:p>
    <w:p w14:paraId="7C6CD4EE" w14:textId="77777777" w:rsidR="009E11FB" w:rsidRDefault="009E11FB" w:rsidP="008D5229">
      <w:pPr>
        <w:spacing w:line="276" w:lineRule="auto"/>
        <w:jc w:val="both"/>
        <w:rPr>
          <w:rFonts w:ascii="Arial" w:hAnsi="Arial" w:cs="Arial"/>
          <w:sz w:val="22"/>
          <w:szCs w:val="22"/>
        </w:rPr>
      </w:pPr>
    </w:p>
    <w:p w14:paraId="7631BBEC" w14:textId="77777777" w:rsidR="009E11FB" w:rsidRDefault="009E11FB" w:rsidP="008D5229">
      <w:pPr>
        <w:spacing w:line="276" w:lineRule="auto"/>
        <w:jc w:val="both"/>
        <w:rPr>
          <w:rFonts w:ascii="Arial" w:hAnsi="Arial" w:cs="Arial"/>
          <w:sz w:val="22"/>
          <w:szCs w:val="22"/>
        </w:rPr>
      </w:pPr>
    </w:p>
    <w:p w14:paraId="6D034A89" w14:textId="77777777" w:rsidR="009E11FB" w:rsidRDefault="009E11FB" w:rsidP="008D5229">
      <w:pPr>
        <w:spacing w:line="276" w:lineRule="auto"/>
        <w:jc w:val="both"/>
        <w:rPr>
          <w:rFonts w:ascii="Arial" w:hAnsi="Arial" w:cs="Arial"/>
          <w:sz w:val="22"/>
          <w:szCs w:val="22"/>
        </w:rPr>
      </w:pPr>
    </w:p>
    <w:p w14:paraId="324F6913" w14:textId="227D039C" w:rsidR="009E11FB" w:rsidRDefault="009E11FB" w:rsidP="008D5229">
      <w:pPr>
        <w:spacing w:line="276" w:lineRule="auto"/>
        <w:jc w:val="both"/>
        <w:rPr>
          <w:rFonts w:ascii="Arial" w:hAnsi="Arial" w:cs="Arial"/>
          <w:sz w:val="22"/>
          <w:szCs w:val="22"/>
        </w:rPr>
      </w:pPr>
    </w:p>
    <w:p w14:paraId="31004CA4" w14:textId="738908AA" w:rsidR="00007179" w:rsidRDefault="00007179" w:rsidP="008D5229">
      <w:pPr>
        <w:spacing w:line="276" w:lineRule="auto"/>
        <w:jc w:val="both"/>
        <w:rPr>
          <w:rFonts w:ascii="Arial" w:hAnsi="Arial" w:cs="Arial"/>
          <w:sz w:val="22"/>
          <w:szCs w:val="22"/>
        </w:rPr>
      </w:pPr>
    </w:p>
    <w:p w14:paraId="6B1E60D5" w14:textId="77777777" w:rsidR="00007179" w:rsidRDefault="00007179" w:rsidP="008D5229">
      <w:pPr>
        <w:spacing w:line="276" w:lineRule="auto"/>
        <w:jc w:val="both"/>
        <w:rPr>
          <w:rFonts w:ascii="Arial" w:hAnsi="Arial" w:cs="Arial"/>
          <w:sz w:val="22"/>
          <w:szCs w:val="22"/>
        </w:rPr>
      </w:pPr>
    </w:p>
    <w:p w14:paraId="2B7EC8C2" w14:textId="77777777" w:rsidR="009E11FB" w:rsidRDefault="009E11FB" w:rsidP="008D5229">
      <w:pPr>
        <w:spacing w:line="276" w:lineRule="auto"/>
        <w:jc w:val="both"/>
        <w:rPr>
          <w:rFonts w:ascii="Arial" w:hAnsi="Arial" w:cs="Arial"/>
          <w:sz w:val="22"/>
          <w:szCs w:val="22"/>
        </w:rPr>
      </w:pPr>
    </w:p>
    <w:p w14:paraId="39E87F90" w14:textId="77777777" w:rsidR="00BC61F9" w:rsidRPr="00C35BFD" w:rsidRDefault="00BC61F9" w:rsidP="008D5229">
      <w:pPr>
        <w:spacing w:line="276" w:lineRule="auto"/>
        <w:jc w:val="both"/>
        <w:rPr>
          <w:rFonts w:ascii="Arial" w:hAnsi="Arial" w:cs="Arial"/>
          <w:sz w:val="22"/>
          <w:szCs w:val="22"/>
        </w:rPr>
      </w:pPr>
    </w:p>
    <w:p w14:paraId="27727CEC" w14:textId="77777777" w:rsidR="00C35BFD" w:rsidRPr="001B492F" w:rsidRDefault="00C35BFD" w:rsidP="007856DB">
      <w:pPr>
        <w:pStyle w:val="OrmistonSubHeader"/>
      </w:pPr>
      <w:r w:rsidRPr="001B492F">
        <w:lastRenderedPageBreak/>
        <w:t>Person Specification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3402"/>
        <w:gridCol w:w="3402"/>
      </w:tblGrid>
      <w:tr w:rsidR="00007179" w:rsidRPr="004B6C6E" w14:paraId="26F2D343" w14:textId="77777777" w:rsidTr="00007179">
        <w:trPr>
          <w:trHeight w:val="251"/>
        </w:trPr>
        <w:tc>
          <w:tcPr>
            <w:tcW w:w="2689" w:type="dxa"/>
          </w:tcPr>
          <w:p w14:paraId="6E2F39C1" w14:textId="2058C4B6" w:rsidR="00007179" w:rsidRPr="00007179" w:rsidRDefault="00007179" w:rsidP="00007179">
            <w:pPr>
              <w:pStyle w:val="Default"/>
              <w:rPr>
                <w:rFonts w:ascii="Arial" w:hAnsi="Arial" w:cs="Arial"/>
                <w:sz w:val="21"/>
                <w:szCs w:val="21"/>
              </w:rPr>
            </w:pPr>
          </w:p>
        </w:tc>
        <w:tc>
          <w:tcPr>
            <w:tcW w:w="3402" w:type="dxa"/>
          </w:tcPr>
          <w:p w14:paraId="24C7A105" w14:textId="1440F828" w:rsidR="00007179" w:rsidRPr="006E2DC5" w:rsidRDefault="00007179" w:rsidP="00007179">
            <w:pPr>
              <w:pStyle w:val="Default"/>
              <w:rPr>
                <w:rFonts w:ascii="Arial" w:eastAsiaTheme="minorEastAsia" w:hAnsi="Arial" w:cs="Arial"/>
                <w:b/>
                <w:bCs/>
                <w:color w:val="2A3B4C"/>
                <w:sz w:val="21"/>
                <w:szCs w:val="21"/>
                <w:lang w:val="en-GB"/>
              </w:rPr>
            </w:pPr>
            <w:r w:rsidRPr="006E2DC5">
              <w:rPr>
                <w:rFonts w:ascii="Arial" w:eastAsiaTheme="minorEastAsia" w:hAnsi="Arial" w:cs="Arial"/>
                <w:b/>
                <w:bCs/>
                <w:color w:val="2A3B4C"/>
                <w:sz w:val="21"/>
                <w:szCs w:val="21"/>
                <w:lang w:val="en-GB"/>
              </w:rPr>
              <w:t>ESSENTIAL</w:t>
            </w:r>
          </w:p>
        </w:tc>
        <w:tc>
          <w:tcPr>
            <w:tcW w:w="3402" w:type="dxa"/>
          </w:tcPr>
          <w:p w14:paraId="1978F2B1" w14:textId="20E237EC" w:rsidR="00007179" w:rsidRPr="006E2DC5" w:rsidRDefault="00007179" w:rsidP="00007179">
            <w:pPr>
              <w:pStyle w:val="Default"/>
              <w:rPr>
                <w:rFonts w:ascii="Arial" w:eastAsiaTheme="minorEastAsia" w:hAnsi="Arial" w:cs="Arial"/>
                <w:b/>
                <w:bCs/>
                <w:color w:val="2A3B4C"/>
                <w:sz w:val="21"/>
                <w:szCs w:val="21"/>
                <w:lang w:val="en-GB"/>
              </w:rPr>
            </w:pPr>
            <w:r w:rsidRPr="006E2DC5">
              <w:rPr>
                <w:rFonts w:ascii="Arial" w:eastAsiaTheme="minorEastAsia" w:hAnsi="Arial" w:cs="Arial"/>
                <w:b/>
                <w:bCs/>
                <w:color w:val="2A3B4C"/>
                <w:sz w:val="21"/>
                <w:szCs w:val="21"/>
                <w:lang w:val="en-GB"/>
              </w:rPr>
              <w:t>DESIRABLE</w:t>
            </w:r>
          </w:p>
        </w:tc>
      </w:tr>
      <w:tr w:rsidR="00007179" w:rsidRPr="004B6C6E" w14:paraId="5B7B5196" w14:textId="77777777" w:rsidTr="00007179">
        <w:trPr>
          <w:trHeight w:val="3063"/>
        </w:trPr>
        <w:tc>
          <w:tcPr>
            <w:tcW w:w="2689" w:type="dxa"/>
          </w:tcPr>
          <w:p w14:paraId="7D62CD1A" w14:textId="77777777" w:rsidR="00007179" w:rsidRPr="006E2DC5" w:rsidRDefault="00007179" w:rsidP="00007179">
            <w:pPr>
              <w:rPr>
                <w:rFonts w:ascii="Arial" w:hAnsi="Arial" w:cs="Arial"/>
                <w:b/>
                <w:bCs/>
                <w:color w:val="2A3B4C"/>
                <w:sz w:val="21"/>
                <w:szCs w:val="21"/>
              </w:rPr>
            </w:pPr>
            <w:r w:rsidRPr="006E2DC5">
              <w:rPr>
                <w:rFonts w:ascii="Arial" w:hAnsi="Arial" w:cs="Arial"/>
                <w:b/>
                <w:bCs/>
                <w:color w:val="2A3B4C"/>
                <w:sz w:val="21"/>
                <w:szCs w:val="21"/>
              </w:rPr>
              <w:t>TRAINING &amp; QUALIFICATIONS</w:t>
            </w:r>
          </w:p>
          <w:p w14:paraId="4C9F8B8E" w14:textId="21881A39" w:rsidR="00007179" w:rsidRPr="003F4568" w:rsidRDefault="00007179" w:rsidP="00007179">
            <w:pPr>
              <w:pStyle w:val="Default"/>
              <w:rPr>
                <w:rFonts w:ascii="Arial" w:hAnsi="Arial" w:cs="Arial"/>
                <w:b/>
                <w:sz w:val="21"/>
                <w:szCs w:val="21"/>
              </w:rPr>
            </w:pPr>
          </w:p>
        </w:tc>
        <w:tc>
          <w:tcPr>
            <w:tcW w:w="3402" w:type="dxa"/>
          </w:tcPr>
          <w:p w14:paraId="696E7483" w14:textId="48A03E92" w:rsidR="00007179" w:rsidRPr="006E2DC5" w:rsidRDefault="00007179" w:rsidP="00007179">
            <w:pPr>
              <w:pStyle w:val="Default"/>
              <w:rPr>
                <w:rFonts w:ascii="Arial" w:eastAsiaTheme="minorEastAsia" w:hAnsi="Arial" w:cs="Arial"/>
                <w:color w:val="2A3B4C"/>
                <w:sz w:val="21"/>
                <w:szCs w:val="21"/>
                <w:lang w:val="en-GB"/>
              </w:rPr>
            </w:pPr>
            <w:r w:rsidRPr="006E2DC5">
              <w:rPr>
                <w:rFonts w:ascii="Arial" w:eastAsiaTheme="minorEastAsia" w:hAnsi="Arial" w:cs="Arial"/>
                <w:color w:val="2A3B4C"/>
                <w:sz w:val="21"/>
                <w:szCs w:val="21"/>
                <w:lang w:val="en-GB"/>
              </w:rPr>
              <w:t xml:space="preserve">Appropriate qualification to be an existing CAMHS clinician. </w:t>
            </w:r>
          </w:p>
        </w:tc>
        <w:tc>
          <w:tcPr>
            <w:tcW w:w="3402" w:type="dxa"/>
          </w:tcPr>
          <w:p w14:paraId="36ADCA81" w14:textId="77777777" w:rsidR="00007179" w:rsidRPr="006E2DC5" w:rsidRDefault="00007179" w:rsidP="00007179">
            <w:pPr>
              <w:rPr>
                <w:rFonts w:ascii="Arial" w:hAnsi="Arial" w:cs="Arial"/>
                <w:color w:val="2A3B4C"/>
                <w:sz w:val="21"/>
                <w:szCs w:val="21"/>
              </w:rPr>
            </w:pPr>
          </w:p>
          <w:p w14:paraId="2A9E9958" w14:textId="468D52C9" w:rsidR="00007179" w:rsidRPr="006E2DC5" w:rsidRDefault="00007179" w:rsidP="00007179">
            <w:pPr>
              <w:pStyle w:val="Default"/>
              <w:rPr>
                <w:rFonts w:ascii="Arial" w:eastAsiaTheme="minorEastAsia" w:hAnsi="Arial" w:cs="Arial"/>
                <w:color w:val="2A3B4C"/>
                <w:sz w:val="21"/>
                <w:szCs w:val="21"/>
                <w:lang w:val="en-GB"/>
              </w:rPr>
            </w:pPr>
          </w:p>
        </w:tc>
      </w:tr>
      <w:tr w:rsidR="00007179" w:rsidRPr="004B6C6E" w14:paraId="1AECA9CE" w14:textId="77777777" w:rsidTr="00007179">
        <w:trPr>
          <w:trHeight w:val="2528"/>
        </w:trPr>
        <w:tc>
          <w:tcPr>
            <w:tcW w:w="2689" w:type="dxa"/>
          </w:tcPr>
          <w:p w14:paraId="24F5BC9D" w14:textId="2B512875" w:rsidR="00007179" w:rsidRPr="006E2DC5" w:rsidRDefault="00007179" w:rsidP="00007179">
            <w:pPr>
              <w:pStyle w:val="Default"/>
              <w:rPr>
                <w:rFonts w:ascii="Arial" w:hAnsi="Arial" w:cs="Arial"/>
                <w:b/>
                <w:bCs/>
                <w:sz w:val="21"/>
                <w:szCs w:val="21"/>
              </w:rPr>
            </w:pPr>
            <w:r w:rsidRPr="006E2DC5">
              <w:rPr>
                <w:rFonts w:ascii="Arial" w:eastAsiaTheme="minorEastAsia" w:hAnsi="Arial" w:cs="Arial"/>
                <w:b/>
                <w:bCs/>
                <w:color w:val="2A3B4C"/>
                <w:sz w:val="21"/>
                <w:szCs w:val="21"/>
                <w:lang w:val="en-GB"/>
              </w:rPr>
              <w:t>EXPERIENCE</w:t>
            </w:r>
          </w:p>
        </w:tc>
        <w:tc>
          <w:tcPr>
            <w:tcW w:w="3402" w:type="dxa"/>
          </w:tcPr>
          <w:p w14:paraId="6389DE94" w14:textId="60D7C24D" w:rsidR="00007179" w:rsidRPr="006E2DC5" w:rsidRDefault="00007179" w:rsidP="00007179">
            <w:pPr>
              <w:rPr>
                <w:rFonts w:ascii="Arial" w:hAnsi="Arial" w:cs="Arial"/>
                <w:color w:val="2A3B4C"/>
                <w:sz w:val="21"/>
                <w:szCs w:val="21"/>
              </w:rPr>
            </w:pPr>
            <w:r w:rsidRPr="006E2DC5">
              <w:rPr>
                <w:rFonts w:ascii="Arial" w:hAnsi="Arial" w:cs="Arial"/>
                <w:color w:val="2A3B4C"/>
                <w:sz w:val="21"/>
                <w:szCs w:val="21"/>
              </w:rPr>
              <w:t>Two years post qualification experience.</w:t>
            </w:r>
          </w:p>
          <w:p w14:paraId="5045DC3D" w14:textId="77777777" w:rsidR="003F4568" w:rsidRPr="006E2DC5" w:rsidRDefault="003F4568" w:rsidP="00007179">
            <w:pPr>
              <w:rPr>
                <w:rFonts w:ascii="Arial" w:hAnsi="Arial" w:cs="Arial"/>
                <w:color w:val="2A3B4C"/>
                <w:sz w:val="21"/>
                <w:szCs w:val="21"/>
              </w:rPr>
            </w:pPr>
          </w:p>
          <w:p w14:paraId="3B2CB7F2" w14:textId="231EE8F4" w:rsidR="00007179" w:rsidRPr="006E2DC5" w:rsidRDefault="00007179" w:rsidP="00007179">
            <w:pPr>
              <w:rPr>
                <w:rFonts w:ascii="Arial" w:hAnsi="Arial" w:cs="Arial"/>
                <w:color w:val="2A3B4C"/>
                <w:sz w:val="21"/>
                <w:szCs w:val="21"/>
              </w:rPr>
            </w:pPr>
            <w:r w:rsidRPr="006E2DC5">
              <w:rPr>
                <w:rFonts w:ascii="Arial" w:hAnsi="Arial" w:cs="Arial"/>
                <w:color w:val="2A3B4C"/>
                <w:sz w:val="21"/>
                <w:szCs w:val="21"/>
              </w:rPr>
              <w:t xml:space="preserve">Experience of supervising CAMHS clinicians. </w:t>
            </w:r>
          </w:p>
          <w:p w14:paraId="73DB957B" w14:textId="77777777" w:rsidR="003F4568" w:rsidRPr="006E2DC5" w:rsidRDefault="003F4568" w:rsidP="00007179">
            <w:pPr>
              <w:rPr>
                <w:rFonts w:ascii="Arial" w:hAnsi="Arial" w:cs="Arial"/>
                <w:color w:val="2A3B4C"/>
                <w:sz w:val="21"/>
                <w:szCs w:val="21"/>
              </w:rPr>
            </w:pPr>
          </w:p>
          <w:p w14:paraId="3D999322" w14:textId="4A027C67" w:rsidR="00007179" w:rsidRPr="006E2DC5" w:rsidRDefault="00007179" w:rsidP="00007179">
            <w:pPr>
              <w:rPr>
                <w:rFonts w:ascii="Arial" w:hAnsi="Arial" w:cs="Arial"/>
                <w:color w:val="2A3B4C"/>
                <w:sz w:val="21"/>
                <w:szCs w:val="21"/>
              </w:rPr>
            </w:pPr>
            <w:r w:rsidRPr="006E2DC5">
              <w:rPr>
                <w:rFonts w:ascii="Arial" w:hAnsi="Arial" w:cs="Arial"/>
                <w:color w:val="2A3B4C"/>
                <w:sz w:val="21"/>
                <w:szCs w:val="21"/>
              </w:rPr>
              <w:t>Experience of working with evidence-based approaches to low mood, anxiety and behaviour problems.</w:t>
            </w:r>
          </w:p>
          <w:p w14:paraId="5C6B6AD6" w14:textId="77777777" w:rsidR="003F4568" w:rsidRPr="006E2DC5" w:rsidRDefault="003F4568" w:rsidP="00007179">
            <w:pPr>
              <w:rPr>
                <w:rFonts w:ascii="Arial" w:hAnsi="Arial" w:cs="Arial"/>
                <w:color w:val="2A3B4C"/>
                <w:sz w:val="21"/>
                <w:szCs w:val="21"/>
              </w:rPr>
            </w:pPr>
          </w:p>
          <w:p w14:paraId="47AE5F7C" w14:textId="1FEE7168" w:rsidR="00007179" w:rsidRPr="006E2DC5" w:rsidRDefault="00007179" w:rsidP="00007179">
            <w:pPr>
              <w:rPr>
                <w:rFonts w:ascii="Arial" w:hAnsi="Arial" w:cs="Arial"/>
                <w:color w:val="2A3B4C"/>
                <w:sz w:val="21"/>
                <w:szCs w:val="21"/>
              </w:rPr>
            </w:pPr>
            <w:r w:rsidRPr="006E2DC5">
              <w:rPr>
                <w:rFonts w:ascii="Arial" w:hAnsi="Arial" w:cs="Arial"/>
                <w:color w:val="2A3B4C"/>
                <w:sz w:val="21"/>
                <w:szCs w:val="21"/>
              </w:rPr>
              <w:t>An enthusiasm for using Routine Outcome Measures.</w:t>
            </w:r>
          </w:p>
          <w:p w14:paraId="19815835" w14:textId="77777777" w:rsidR="003F4568" w:rsidRPr="006E2DC5" w:rsidRDefault="003F4568" w:rsidP="00007179">
            <w:pPr>
              <w:rPr>
                <w:rFonts w:ascii="Arial" w:hAnsi="Arial" w:cs="Arial"/>
                <w:color w:val="2A3B4C"/>
                <w:sz w:val="21"/>
                <w:szCs w:val="21"/>
              </w:rPr>
            </w:pPr>
          </w:p>
          <w:p w14:paraId="0791F39D" w14:textId="1221B04A" w:rsidR="00007179" w:rsidRPr="006E2DC5" w:rsidRDefault="00007179" w:rsidP="00007179">
            <w:pPr>
              <w:rPr>
                <w:rFonts w:ascii="Arial" w:hAnsi="Arial" w:cs="Arial"/>
                <w:color w:val="2A3B4C"/>
                <w:sz w:val="21"/>
                <w:szCs w:val="21"/>
              </w:rPr>
            </w:pPr>
            <w:r w:rsidRPr="006E2DC5">
              <w:rPr>
                <w:rFonts w:ascii="Arial" w:hAnsi="Arial" w:cs="Arial"/>
                <w:color w:val="2A3B4C"/>
                <w:sz w:val="21"/>
                <w:szCs w:val="21"/>
              </w:rPr>
              <w:t>An enthusiasm for brief interventions.</w:t>
            </w:r>
          </w:p>
          <w:p w14:paraId="3174C1DA" w14:textId="77777777" w:rsidR="003F4568" w:rsidRPr="006E2DC5" w:rsidRDefault="003F4568" w:rsidP="00007179">
            <w:pPr>
              <w:rPr>
                <w:rFonts w:ascii="Arial" w:hAnsi="Arial" w:cs="Arial"/>
                <w:color w:val="2A3B4C"/>
                <w:sz w:val="21"/>
                <w:szCs w:val="21"/>
              </w:rPr>
            </w:pPr>
          </w:p>
          <w:p w14:paraId="053B802B" w14:textId="673DA029" w:rsidR="00007179" w:rsidRPr="006E2DC5" w:rsidRDefault="00007179" w:rsidP="00007179">
            <w:pPr>
              <w:rPr>
                <w:rFonts w:ascii="Arial" w:hAnsi="Arial" w:cs="Arial"/>
                <w:color w:val="2A3B4C"/>
                <w:sz w:val="21"/>
                <w:szCs w:val="21"/>
              </w:rPr>
            </w:pPr>
            <w:r w:rsidRPr="006E2DC5">
              <w:rPr>
                <w:rFonts w:ascii="Arial" w:hAnsi="Arial" w:cs="Arial"/>
                <w:color w:val="2A3B4C"/>
                <w:sz w:val="21"/>
                <w:szCs w:val="21"/>
              </w:rPr>
              <w:t>Experience of working with children, young people and parents presenting with a range of mental health difficulties and challenging behaviour.</w:t>
            </w:r>
          </w:p>
          <w:p w14:paraId="4236282D" w14:textId="77777777" w:rsidR="003F4568" w:rsidRPr="006E2DC5" w:rsidRDefault="003F4568" w:rsidP="00007179">
            <w:pPr>
              <w:rPr>
                <w:rFonts w:ascii="Arial" w:hAnsi="Arial" w:cs="Arial"/>
                <w:color w:val="2A3B4C"/>
                <w:sz w:val="21"/>
                <w:szCs w:val="21"/>
              </w:rPr>
            </w:pPr>
          </w:p>
          <w:p w14:paraId="56B09297" w14:textId="32B013AD" w:rsidR="00007179" w:rsidRPr="006E2DC5" w:rsidRDefault="00007179" w:rsidP="00007179">
            <w:pPr>
              <w:rPr>
                <w:rFonts w:ascii="Arial" w:hAnsi="Arial" w:cs="Arial"/>
                <w:color w:val="2A3B4C"/>
                <w:sz w:val="21"/>
                <w:szCs w:val="21"/>
              </w:rPr>
            </w:pPr>
            <w:r w:rsidRPr="006E2DC5">
              <w:rPr>
                <w:rFonts w:ascii="Arial" w:hAnsi="Arial" w:cs="Arial"/>
                <w:color w:val="2A3B4C"/>
                <w:sz w:val="21"/>
                <w:szCs w:val="21"/>
              </w:rPr>
              <w:t>Formulation and treatment of children and young people with mental health difficulties.</w:t>
            </w:r>
          </w:p>
          <w:p w14:paraId="27EF98B5" w14:textId="77777777" w:rsidR="003F4568" w:rsidRPr="006E2DC5" w:rsidRDefault="003F4568" w:rsidP="00007179">
            <w:pPr>
              <w:rPr>
                <w:rFonts w:ascii="Arial" w:hAnsi="Arial" w:cs="Arial"/>
                <w:color w:val="2A3B4C"/>
                <w:sz w:val="21"/>
                <w:szCs w:val="21"/>
              </w:rPr>
            </w:pPr>
          </w:p>
          <w:p w14:paraId="4EF481B2" w14:textId="2DC22ED2" w:rsidR="00007179" w:rsidRPr="006E2DC5" w:rsidRDefault="00007179" w:rsidP="00007179">
            <w:pPr>
              <w:rPr>
                <w:rFonts w:ascii="Arial" w:hAnsi="Arial" w:cs="Arial"/>
                <w:color w:val="2A3B4C"/>
                <w:sz w:val="21"/>
                <w:szCs w:val="21"/>
              </w:rPr>
            </w:pPr>
            <w:r w:rsidRPr="006E2DC5">
              <w:rPr>
                <w:rFonts w:ascii="Arial" w:hAnsi="Arial" w:cs="Arial"/>
                <w:color w:val="2A3B4C"/>
                <w:sz w:val="21"/>
                <w:szCs w:val="21"/>
              </w:rPr>
              <w:t>Experience of undertaking delegated leadership tasks and managing staff effectively.</w:t>
            </w:r>
          </w:p>
          <w:p w14:paraId="0D8B0AAE" w14:textId="77777777" w:rsidR="003F4568" w:rsidRPr="006E2DC5" w:rsidRDefault="003F4568" w:rsidP="00007179">
            <w:pPr>
              <w:rPr>
                <w:rFonts w:ascii="Arial" w:hAnsi="Arial" w:cs="Arial"/>
                <w:color w:val="2A3B4C"/>
                <w:sz w:val="21"/>
                <w:szCs w:val="21"/>
              </w:rPr>
            </w:pPr>
          </w:p>
          <w:p w14:paraId="15207783" w14:textId="77777777" w:rsidR="00007179" w:rsidRPr="006E2DC5" w:rsidRDefault="00007179" w:rsidP="00007179">
            <w:pPr>
              <w:rPr>
                <w:rFonts w:ascii="Arial" w:hAnsi="Arial" w:cs="Arial"/>
                <w:color w:val="2A3B4C"/>
                <w:sz w:val="21"/>
                <w:szCs w:val="21"/>
              </w:rPr>
            </w:pPr>
            <w:r w:rsidRPr="006E2DC5">
              <w:rPr>
                <w:rFonts w:ascii="Arial" w:hAnsi="Arial" w:cs="Arial"/>
                <w:color w:val="2A3B4C"/>
                <w:sz w:val="21"/>
                <w:szCs w:val="21"/>
              </w:rPr>
              <w:t>Experience of multidisciplinary and multiagency working and co-working assessments and treatment.</w:t>
            </w:r>
          </w:p>
          <w:p w14:paraId="19959B02" w14:textId="2A256744" w:rsidR="00007179" w:rsidRPr="006E2DC5" w:rsidRDefault="00007179" w:rsidP="00007179">
            <w:pPr>
              <w:rPr>
                <w:rFonts w:ascii="Arial" w:hAnsi="Arial" w:cs="Arial"/>
                <w:color w:val="2A3B4C"/>
                <w:sz w:val="21"/>
                <w:szCs w:val="21"/>
              </w:rPr>
            </w:pPr>
            <w:r w:rsidRPr="006E2DC5">
              <w:rPr>
                <w:rFonts w:ascii="Arial" w:hAnsi="Arial" w:cs="Arial"/>
                <w:color w:val="2A3B4C"/>
                <w:sz w:val="21"/>
                <w:szCs w:val="21"/>
              </w:rPr>
              <w:lastRenderedPageBreak/>
              <w:t xml:space="preserve">Experience of supervision of clinical staff in CAMHS. </w:t>
            </w:r>
          </w:p>
          <w:p w14:paraId="77F75C10" w14:textId="77777777" w:rsidR="003F4568" w:rsidRPr="006E2DC5" w:rsidRDefault="003F4568" w:rsidP="00007179">
            <w:pPr>
              <w:rPr>
                <w:rFonts w:ascii="Arial" w:hAnsi="Arial" w:cs="Arial"/>
                <w:color w:val="2A3B4C"/>
                <w:sz w:val="21"/>
                <w:szCs w:val="21"/>
              </w:rPr>
            </w:pPr>
          </w:p>
          <w:p w14:paraId="1B685AF8" w14:textId="6793D323" w:rsidR="00007179" w:rsidRPr="006E2DC5" w:rsidRDefault="00007179" w:rsidP="00007179">
            <w:pPr>
              <w:rPr>
                <w:rFonts w:ascii="Arial" w:hAnsi="Arial" w:cs="Arial"/>
                <w:color w:val="2A3B4C"/>
                <w:sz w:val="21"/>
                <w:szCs w:val="21"/>
              </w:rPr>
            </w:pPr>
            <w:r w:rsidRPr="006E2DC5">
              <w:rPr>
                <w:rFonts w:ascii="Arial" w:hAnsi="Arial" w:cs="Arial"/>
                <w:color w:val="2A3B4C"/>
                <w:sz w:val="21"/>
                <w:szCs w:val="21"/>
              </w:rPr>
              <w:t>Ability to develop, manage and lead on outcomes data and data reporting for the service.</w:t>
            </w:r>
          </w:p>
          <w:p w14:paraId="2D17D356" w14:textId="77777777" w:rsidR="003F4568" w:rsidRPr="006E2DC5" w:rsidRDefault="003F4568" w:rsidP="00007179">
            <w:pPr>
              <w:rPr>
                <w:rFonts w:ascii="Arial" w:hAnsi="Arial" w:cs="Arial"/>
                <w:color w:val="2A3B4C"/>
                <w:sz w:val="21"/>
                <w:szCs w:val="21"/>
              </w:rPr>
            </w:pPr>
          </w:p>
          <w:p w14:paraId="0D769B43" w14:textId="06135A1F" w:rsidR="00007179" w:rsidRPr="006E2DC5" w:rsidRDefault="00007179" w:rsidP="00007179">
            <w:pPr>
              <w:rPr>
                <w:rFonts w:ascii="Arial" w:hAnsi="Arial" w:cs="Arial"/>
                <w:color w:val="2A3B4C"/>
                <w:sz w:val="21"/>
                <w:szCs w:val="21"/>
              </w:rPr>
            </w:pPr>
            <w:r w:rsidRPr="006E2DC5">
              <w:rPr>
                <w:rFonts w:ascii="Arial" w:hAnsi="Arial" w:cs="Arial"/>
                <w:color w:val="2A3B4C"/>
                <w:sz w:val="21"/>
                <w:szCs w:val="21"/>
              </w:rPr>
              <w:t>Experience of providing a culturally sensitive service.</w:t>
            </w:r>
          </w:p>
          <w:p w14:paraId="2F74FC81" w14:textId="77777777" w:rsidR="003F4568" w:rsidRPr="006E2DC5" w:rsidRDefault="003F4568" w:rsidP="00007179">
            <w:pPr>
              <w:rPr>
                <w:rFonts w:ascii="Arial" w:hAnsi="Arial" w:cs="Arial"/>
                <w:color w:val="2A3B4C"/>
                <w:sz w:val="21"/>
                <w:szCs w:val="21"/>
              </w:rPr>
            </w:pPr>
          </w:p>
          <w:p w14:paraId="1A2F118A" w14:textId="36079EE8" w:rsidR="00007179" w:rsidRPr="006E2DC5" w:rsidRDefault="00007179" w:rsidP="00007179">
            <w:pPr>
              <w:rPr>
                <w:rFonts w:ascii="Arial" w:hAnsi="Arial" w:cs="Arial"/>
                <w:color w:val="2A3B4C"/>
                <w:sz w:val="21"/>
                <w:szCs w:val="21"/>
              </w:rPr>
            </w:pPr>
            <w:r w:rsidRPr="006E2DC5">
              <w:rPr>
                <w:rFonts w:ascii="Arial" w:hAnsi="Arial" w:cs="Arial"/>
                <w:color w:val="2A3B4C"/>
                <w:sz w:val="21"/>
                <w:szCs w:val="21"/>
              </w:rPr>
              <w:t>Working autonomously with families providing an assessment and treatment service.</w:t>
            </w:r>
          </w:p>
          <w:p w14:paraId="5D67ED0A" w14:textId="77777777" w:rsidR="003F4568" w:rsidRPr="006E2DC5" w:rsidRDefault="003F4568" w:rsidP="00007179">
            <w:pPr>
              <w:rPr>
                <w:rFonts w:ascii="Arial" w:hAnsi="Arial" w:cs="Arial"/>
                <w:color w:val="2A3B4C"/>
                <w:sz w:val="21"/>
                <w:szCs w:val="21"/>
              </w:rPr>
            </w:pPr>
          </w:p>
          <w:p w14:paraId="1AC09774" w14:textId="76FD92C3" w:rsidR="00007179" w:rsidRPr="006E2DC5" w:rsidRDefault="00007179" w:rsidP="00007179">
            <w:pPr>
              <w:rPr>
                <w:rFonts w:ascii="Arial" w:hAnsi="Arial" w:cs="Arial"/>
                <w:color w:val="2A3B4C"/>
                <w:sz w:val="21"/>
                <w:szCs w:val="21"/>
              </w:rPr>
            </w:pPr>
            <w:r w:rsidRPr="006E2DC5">
              <w:rPr>
                <w:rFonts w:ascii="Arial" w:hAnsi="Arial" w:cs="Arial"/>
                <w:color w:val="2A3B4C"/>
                <w:sz w:val="21"/>
                <w:szCs w:val="21"/>
              </w:rPr>
              <w:t>Contributing to multidisciplinary team meetings and co-working assessments and treatment within clinic-based settings.</w:t>
            </w:r>
          </w:p>
          <w:p w14:paraId="78F445E3" w14:textId="77777777" w:rsidR="003F4568" w:rsidRPr="006E2DC5" w:rsidRDefault="003F4568" w:rsidP="00007179">
            <w:pPr>
              <w:rPr>
                <w:rFonts w:ascii="Arial" w:hAnsi="Arial" w:cs="Arial"/>
                <w:color w:val="2A3B4C"/>
                <w:sz w:val="21"/>
                <w:szCs w:val="21"/>
              </w:rPr>
            </w:pPr>
          </w:p>
          <w:p w14:paraId="697EF915" w14:textId="4E2A09D4" w:rsidR="00007179" w:rsidRPr="006E2DC5" w:rsidRDefault="00007179" w:rsidP="00007179">
            <w:pPr>
              <w:rPr>
                <w:rFonts w:ascii="Arial" w:hAnsi="Arial" w:cs="Arial"/>
                <w:color w:val="2A3B4C"/>
                <w:sz w:val="21"/>
                <w:szCs w:val="21"/>
              </w:rPr>
            </w:pPr>
            <w:r w:rsidRPr="006E2DC5">
              <w:rPr>
                <w:rFonts w:ascii="Arial" w:hAnsi="Arial" w:cs="Arial"/>
                <w:color w:val="2A3B4C"/>
                <w:sz w:val="21"/>
                <w:szCs w:val="21"/>
              </w:rPr>
              <w:t>Experience in managing child protection concerns</w:t>
            </w:r>
          </w:p>
          <w:p w14:paraId="3DC7E74D" w14:textId="77777777" w:rsidR="003F4568" w:rsidRPr="006E2DC5" w:rsidRDefault="003F4568" w:rsidP="00007179">
            <w:pPr>
              <w:rPr>
                <w:rFonts w:ascii="Arial" w:hAnsi="Arial" w:cs="Arial"/>
                <w:color w:val="2A3B4C"/>
                <w:sz w:val="21"/>
                <w:szCs w:val="21"/>
              </w:rPr>
            </w:pPr>
          </w:p>
          <w:p w14:paraId="47268075" w14:textId="77777777" w:rsidR="00007179" w:rsidRPr="006E2DC5" w:rsidRDefault="00007179" w:rsidP="00007179">
            <w:pPr>
              <w:pStyle w:val="Footer"/>
              <w:spacing w:after="200"/>
              <w:rPr>
                <w:rFonts w:ascii="Arial" w:hAnsi="Arial" w:cs="Arial"/>
                <w:color w:val="2A3B4C"/>
                <w:sz w:val="21"/>
                <w:szCs w:val="21"/>
              </w:rPr>
            </w:pPr>
            <w:r w:rsidRPr="006E2DC5">
              <w:rPr>
                <w:rFonts w:ascii="Arial" w:hAnsi="Arial" w:cs="Arial"/>
                <w:color w:val="2A3B4C"/>
                <w:sz w:val="21"/>
                <w:szCs w:val="21"/>
              </w:rPr>
              <w:t>High level knowledge of the theory and practice of psychological interventions.</w:t>
            </w:r>
          </w:p>
          <w:p w14:paraId="134BAD7E" w14:textId="2B1ADC93" w:rsidR="00007179" w:rsidRPr="006E2DC5" w:rsidRDefault="00007179" w:rsidP="00007179">
            <w:pPr>
              <w:pStyle w:val="Default"/>
              <w:rPr>
                <w:rFonts w:ascii="Arial" w:eastAsiaTheme="minorEastAsia" w:hAnsi="Arial" w:cs="Arial"/>
                <w:color w:val="2A3B4C"/>
                <w:sz w:val="21"/>
                <w:szCs w:val="21"/>
                <w:lang w:val="en-GB"/>
              </w:rPr>
            </w:pPr>
            <w:r w:rsidRPr="006E2DC5">
              <w:rPr>
                <w:rFonts w:ascii="Arial" w:eastAsiaTheme="minorEastAsia" w:hAnsi="Arial" w:cs="Arial"/>
                <w:color w:val="2A3B4C"/>
                <w:sz w:val="21"/>
                <w:szCs w:val="21"/>
                <w:lang w:val="en-GB"/>
              </w:rPr>
              <w:t>Skills in the assessment of mental health factors for young children and their parents.</w:t>
            </w:r>
          </w:p>
        </w:tc>
        <w:tc>
          <w:tcPr>
            <w:tcW w:w="3402" w:type="dxa"/>
          </w:tcPr>
          <w:p w14:paraId="408CC599" w14:textId="77777777" w:rsidR="00007179" w:rsidRPr="006E2DC5" w:rsidRDefault="00007179" w:rsidP="00007179">
            <w:pPr>
              <w:rPr>
                <w:rFonts w:ascii="Arial" w:hAnsi="Arial" w:cs="Arial"/>
                <w:color w:val="2A3B4C"/>
                <w:sz w:val="21"/>
                <w:szCs w:val="21"/>
              </w:rPr>
            </w:pPr>
            <w:r w:rsidRPr="006E2DC5">
              <w:rPr>
                <w:rFonts w:ascii="Arial" w:hAnsi="Arial" w:cs="Arial"/>
                <w:color w:val="2A3B4C"/>
                <w:sz w:val="21"/>
                <w:szCs w:val="21"/>
              </w:rPr>
              <w:lastRenderedPageBreak/>
              <w:t xml:space="preserve">Experience of working with other agencies outside of the NHS </w:t>
            </w:r>
          </w:p>
          <w:p w14:paraId="73856262" w14:textId="77777777" w:rsidR="00007179" w:rsidRPr="006E2DC5" w:rsidRDefault="00007179" w:rsidP="00007179">
            <w:pPr>
              <w:rPr>
                <w:rFonts w:ascii="Arial" w:hAnsi="Arial" w:cs="Arial"/>
                <w:color w:val="2A3B4C"/>
                <w:sz w:val="21"/>
                <w:szCs w:val="21"/>
              </w:rPr>
            </w:pPr>
            <w:r w:rsidRPr="006E2DC5">
              <w:rPr>
                <w:rFonts w:ascii="Arial" w:hAnsi="Arial" w:cs="Arial"/>
                <w:color w:val="2A3B4C"/>
                <w:sz w:val="21"/>
                <w:szCs w:val="21"/>
              </w:rPr>
              <w:t>Experience of working with Health Visitors, Family Support Workers and Social Workers</w:t>
            </w:r>
          </w:p>
          <w:p w14:paraId="7D4BCBE5" w14:textId="77777777" w:rsidR="00007179" w:rsidRPr="006E2DC5" w:rsidRDefault="00007179" w:rsidP="00007179">
            <w:pPr>
              <w:pStyle w:val="Default"/>
              <w:rPr>
                <w:rFonts w:ascii="Arial" w:eastAsiaTheme="minorEastAsia" w:hAnsi="Arial" w:cs="Arial"/>
                <w:color w:val="2A3B4C"/>
                <w:sz w:val="21"/>
                <w:szCs w:val="21"/>
                <w:lang w:val="en-GB"/>
              </w:rPr>
            </w:pPr>
          </w:p>
        </w:tc>
      </w:tr>
      <w:tr w:rsidR="00007179" w:rsidRPr="004B6C6E" w14:paraId="7346320A" w14:textId="77777777" w:rsidTr="00007179">
        <w:trPr>
          <w:trHeight w:val="2528"/>
        </w:trPr>
        <w:tc>
          <w:tcPr>
            <w:tcW w:w="2689" w:type="dxa"/>
          </w:tcPr>
          <w:p w14:paraId="043B0328" w14:textId="5AF7B934" w:rsidR="00007179" w:rsidRPr="006E2DC5" w:rsidRDefault="00007179" w:rsidP="00007179">
            <w:pPr>
              <w:pStyle w:val="Default"/>
              <w:rPr>
                <w:rFonts w:ascii="Arial" w:hAnsi="Arial" w:cs="Arial"/>
                <w:b/>
                <w:bCs/>
                <w:sz w:val="21"/>
                <w:szCs w:val="21"/>
              </w:rPr>
            </w:pPr>
            <w:r w:rsidRPr="006E2DC5">
              <w:rPr>
                <w:rFonts w:ascii="Arial" w:eastAsiaTheme="minorEastAsia" w:hAnsi="Arial" w:cs="Arial"/>
                <w:b/>
                <w:bCs/>
                <w:color w:val="2A3B4C"/>
                <w:sz w:val="21"/>
                <w:szCs w:val="21"/>
                <w:lang w:val="en-GB"/>
              </w:rPr>
              <w:t>KNOWLEDGE AND SKILLS</w:t>
            </w:r>
          </w:p>
        </w:tc>
        <w:tc>
          <w:tcPr>
            <w:tcW w:w="3402" w:type="dxa"/>
          </w:tcPr>
          <w:p w14:paraId="5A1B40D6" w14:textId="77777777" w:rsidR="00007179" w:rsidRPr="006E2DC5" w:rsidRDefault="00007179" w:rsidP="00007179">
            <w:pPr>
              <w:pStyle w:val="Footer"/>
              <w:spacing w:after="200"/>
              <w:rPr>
                <w:rFonts w:ascii="Arial" w:hAnsi="Arial" w:cs="Arial"/>
                <w:color w:val="2A3B4C"/>
                <w:sz w:val="21"/>
                <w:szCs w:val="21"/>
              </w:rPr>
            </w:pPr>
            <w:r w:rsidRPr="006E2DC5">
              <w:rPr>
                <w:rFonts w:ascii="Arial" w:hAnsi="Arial" w:cs="Arial"/>
                <w:color w:val="2A3B4C"/>
                <w:sz w:val="21"/>
                <w:szCs w:val="21"/>
              </w:rPr>
              <w:t>High level knowledge of the theory and practice of psychological interventions.</w:t>
            </w:r>
          </w:p>
          <w:p w14:paraId="629333D2" w14:textId="77777777" w:rsidR="00007179" w:rsidRPr="006E2DC5" w:rsidRDefault="00007179" w:rsidP="00007179">
            <w:pPr>
              <w:pStyle w:val="Footer"/>
              <w:spacing w:after="200"/>
              <w:rPr>
                <w:rFonts w:ascii="Arial" w:hAnsi="Arial" w:cs="Arial"/>
                <w:color w:val="2A3B4C"/>
                <w:sz w:val="21"/>
                <w:szCs w:val="21"/>
              </w:rPr>
            </w:pPr>
            <w:r w:rsidRPr="006E2DC5">
              <w:rPr>
                <w:rFonts w:ascii="Arial" w:hAnsi="Arial" w:cs="Arial"/>
                <w:color w:val="2A3B4C"/>
                <w:sz w:val="21"/>
                <w:szCs w:val="21"/>
              </w:rPr>
              <w:t>Skills in the assessment of mental health for children young people and their parents.</w:t>
            </w:r>
          </w:p>
          <w:p w14:paraId="4437F693" w14:textId="77777777" w:rsidR="00007179" w:rsidRPr="006E2DC5" w:rsidRDefault="00007179" w:rsidP="00007179">
            <w:pPr>
              <w:pStyle w:val="Footer"/>
              <w:spacing w:after="200"/>
              <w:rPr>
                <w:rFonts w:ascii="Arial" w:hAnsi="Arial" w:cs="Arial"/>
                <w:color w:val="2A3B4C"/>
                <w:sz w:val="21"/>
                <w:szCs w:val="21"/>
              </w:rPr>
            </w:pPr>
            <w:r w:rsidRPr="006E2DC5">
              <w:rPr>
                <w:rFonts w:ascii="Arial" w:hAnsi="Arial" w:cs="Arial"/>
                <w:color w:val="2A3B4C"/>
                <w:sz w:val="21"/>
                <w:szCs w:val="21"/>
              </w:rPr>
              <w:t>Ability to work autonomously.</w:t>
            </w:r>
          </w:p>
          <w:p w14:paraId="31FB45D6" w14:textId="77777777" w:rsidR="00007179" w:rsidRPr="006E2DC5" w:rsidRDefault="00007179" w:rsidP="00007179">
            <w:pPr>
              <w:pStyle w:val="Footer"/>
              <w:spacing w:after="200"/>
              <w:rPr>
                <w:rFonts w:ascii="Arial" w:hAnsi="Arial" w:cs="Arial"/>
                <w:color w:val="2A3B4C"/>
                <w:sz w:val="21"/>
                <w:szCs w:val="21"/>
              </w:rPr>
            </w:pPr>
            <w:r w:rsidRPr="006E2DC5">
              <w:rPr>
                <w:rFonts w:ascii="Arial" w:hAnsi="Arial" w:cs="Arial"/>
                <w:color w:val="2A3B4C"/>
                <w:sz w:val="21"/>
                <w:szCs w:val="21"/>
              </w:rPr>
              <w:t xml:space="preserve">High level skills in working with professional networks and the ability to advocate for and advance the mental health needs of parents and their children. </w:t>
            </w:r>
          </w:p>
          <w:p w14:paraId="0FB2F3D1" w14:textId="77777777" w:rsidR="00007179" w:rsidRPr="006E2DC5" w:rsidRDefault="00007179" w:rsidP="00007179">
            <w:pPr>
              <w:pStyle w:val="Footer"/>
              <w:spacing w:after="200"/>
              <w:rPr>
                <w:rFonts w:ascii="Arial" w:hAnsi="Arial" w:cs="Arial"/>
                <w:color w:val="2A3B4C"/>
                <w:sz w:val="21"/>
                <w:szCs w:val="21"/>
              </w:rPr>
            </w:pPr>
            <w:r w:rsidRPr="006E2DC5">
              <w:rPr>
                <w:rFonts w:ascii="Arial" w:hAnsi="Arial" w:cs="Arial"/>
                <w:color w:val="2A3B4C"/>
                <w:sz w:val="21"/>
                <w:szCs w:val="21"/>
              </w:rPr>
              <w:t xml:space="preserve">Ability to chair team meetings, undertake delegated management tasks and support the CAMHS Service Manager in general team tasks/development as required. </w:t>
            </w:r>
          </w:p>
          <w:p w14:paraId="5F4060EE" w14:textId="77777777" w:rsidR="00007179" w:rsidRPr="006E2DC5" w:rsidRDefault="00007179" w:rsidP="00007179">
            <w:pPr>
              <w:pStyle w:val="Footer"/>
              <w:spacing w:after="200"/>
              <w:rPr>
                <w:rFonts w:ascii="Arial" w:hAnsi="Arial" w:cs="Arial"/>
                <w:color w:val="2A3B4C"/>
                <w:sz w:val="21"/>
                <w:szCs w:val="21"/>
              </w:rPr>
            </w:pPr>
            <w:r w:rsidRPr="006E2DC5">
              <w:rPr>
                <w:rFonts w:ascii="Arial" w:hAnsi="Arial" w:cs="Arial"/>
                <w:color w:val="2A3B4C"/>
                <w:sz w:val="21"/>
                <w:szCs w:val="21"/>
              </w:rPr>
              <w:lastRenderedPageBreak/>
              <w:t>Ability to form excellent working relationships with colleagues and work flexibly with others in multidisciplinary and multi-agency settings.</w:t>
            </w:r>
          </w:p>
          <w:p w14:paraId="43D379A8" w14:textId="77777777" w:rsidR="00007179" w:rsidRPr="006E2DC5" w:rsidRDefault="00007179" w:rsidP="00007179">
            <w:pPr>
              <w:pStyle w:val="Footer"/>
              <w:spacing w:after="200"/>
              <w:rPr>
                <w:rFonts w:ascii="Arial" w:hAnsi="Arial" w:cs="Arial"/>
                <w:color w:val="2A3B4C"/>
                <w:sz w:val="21"/>
                <w:szCs w:val="21"/>
              </w:rPr>
            </w:pPr>
            <w:r w:rsidRPr="006E2DC5">
              <w:rPr>
                <w:rFonts w:ascii="Arial" w:hAnsi="Arial" w:cs="Arial"/>
                <w:color w:val="2A3B4C"/>
                <w:sz w:val="21"/>
                <w:szCs w:val="21"/>
              </w:rPr>
              <w:t>Ability to identify and employ mechanisms of clinical governance as appropriate, to support and maintain clinical practice.</w:t>
            </w:r>
          </w:p>
          <w:p w14:paraId="22EEEACA" w14:textId="77777777" w:rsidR="00007179" w:rsidRPr="006E2DC5" w:rsidRDefault="00007179" w:rsidP="00007179">
            <w:pPr>
              <w:pStyle w:val="Footer"/>
              <w:spacing w:after="200"/>
              <w:rPr>
                <w:rFonts w:ascii="Arial" w:hAnsi="Arial" w:cs="Arial"/>
                <w:color w:val="2A3B4C"/>
                <w:sz w:val="21"/>
                <w:szCs w:val="21"/>
              </w:rPr>
            </w:pPr>
            <w:r w:rsidRPr="006E2DC5">
              <w:rPr>
                <w:rFonts w:ascii="Arial" w:hAnsi="Arial" w:cs="Arial"/>
                <w:color w:val="2A3B4C"/>
                <w:sz w:val="21"/>
                <w:szCs w:val="21"/>
              </w:rPr>
              <w:t xml:space="preserve">Ability to manage/supervise clinical staff on band 4. </w:t>
            </w:r>
          </w:p>
          <w:p w14:paraId="42B2092C" w14:textId="77777777" w:rsidR="00007179" w:rsidRPr="006E2DC5" w:rsidRDefault="00007179" w:rsidP="00007179">
            <w:pPr>
              <w:pStyle w:val="Footer"/>
              <w:spacing w:after="200"/>
              <w:rPr>
                <w:rFonts w:ascii="Arial" w:hAnsi="Arial" w:cs="Arial"/>
                <w:color w:val="2A3B4C"/>
                <w:sz w:val="21"/>
                <w:szCs w:val="21"/>
              </w:rPr>
            </w:pPr>
            <w:r w:rsidRPr="006E2DC5">
              <w:rPr>
                <w:rFonts w:ascii="Arial" w:hAnsi="Arial" w:cs="Arial"/>
                <w:color w:val="2A3B4C"/>
                <w:sz w:val="21"/>
                <w:szCs w:val="21"/>
              </w:rPr>
              <w:t>Knowledge and skills in effective communication, orally and in writing, complex, highly technical and/or clinically sensitive information to clients, their families, carers and other professional colleagues both within and outside the NHS.</w:t>
            </w:r>
          </w:p>
          <w:p w14:paraId="4316A2E5" w14:textId="7420F3D2" w:rsidR="00007179" w:rsidRPr="006E2DC5" w:rsidRDefault="00007179" w:rsidP="00007179">
            <w:pPr>
              <w:pStyle w:val="Footer"/>
              <w:spacing w:after="200"/>
              <w:rPr>
                <w:rFonts w:ascii="Arial" w:hAnsi="Arial" w:cs="Arial"/>
                <w:color w:val="2A3B4C"/>
                <w:sz w:val="21"/>
                <w:szCs w:val="21"/>
              </w:rPr>
            </w:pPr>
            <w:r w:rsidRPr="006E2DC5">
              <w:rPr>
                <w:rFonts w:ascii="Arial" w:hAnsi="Arial" w:cs="Arial"/>
                <w:color w:val="2A3B4C"/>
                <w:sz w:val="21"/>
                <w:szCs w:val="21"/>
              </w:rPr>
              <w:t xml:space="preserve">Effectively manage a clinical caseload, complete outcomes </w:t>
            </w:r>
            <w:proofErr w:type="gramStart"/>
            <w:r w:rsidR="00E8201F" w:rsidRPr="006E2DC5">
              <w:rPr>
                <w:rFonts w:ascii="Arial" w:hAnsi="Arial" w:cs="Arial"/>
                <w:color w:val="2A3B4C"/>
                <w:sz w:val="21"/>
                <w:szCs w:val="21"/>
              </w:rPr>
              <w:t>measures</w:t>
            </w:r>
            <w:proofErr w:type="gramEnd"/>
            <w:r w:rsidRPr="006E2DC5">
              <w:rPr>
                <w:rFonts w:ascii="Arial" w:hAnsi="Arial" w:cs="Arial"/>
                <w:color w:val="2A3B4C"/>
                <w:sz w:val="21"/>
                <w:szCs w:val="21"/>
              </w:rPr>
              <w:t xml:space="preserve"> routinely, update clinical records in line with team, service and Trust requirements.</w:t>
            </w:r>
          </w:p>
          <w:p w14:paraId="5673F0B9" w14:textId="77777777" w:rsidR="00007179" w:rsidRPr="006E2DC5" w:rsidRDefault="00007179" w:rsidP="00007179">
            <w:pPr>
              <w:pStyle w:val="Footer"/>
              <w:spacing w:after="200"/>
              <w:rPr>
                <w:rFonts w:ascii="Arial" w:hAnsi="Arial" w:cs="Arial"/>
                <w:color w:val="2A3B4C"/>
                <w:sz w:val="21"/>
                <w:szCs w:val="21"/>
              </w:rPr>
            </w:pPr>
            <w:r w:rsidRPr="006E2DC5">
              <w:rPr>
                <w:rFonts w:ascii="Arial" w:hAnsi="Arial" w:cs="Arial"/>
                <w:color w:val="2A3B4C"/>
                <w:sz w:val="21"/>
                <w:szCs w:val="21"/>
              </w:rPr>
              <w:t>Knowledge of the relevant clinical research literature and ability to apply it to field of parent/child mental health for each service area.</w:t>
            </w:r>
          </w:p>
          <w:p w14:paraId="38E6D8A0" w14:textId="77777777" w:rsidR="00007179" w:rsidRPr="006E2DC5" w:rsidRDefault="00007179" w:rsidP="00007179">
            <w:pPr>
              <w:pStyle w:val="Footer"/>
              <w:spacing w:after="200"/>
              <w:rPr>
                <w:rFonts w:ascii="Arial" w:hAnsi="Arial" w:cs="Arial"/>
                <w:color w:val="2A3B4C"/>
                <w:sz w:val="21"/>
                <w:szCs w:val="21"/>
              </w:rPr>
            </w:pPr>
            <w:r w:rsidRPr="006E2DC5">
              <w:rPr>
                <w:rFonts w:ascii="Arial" w:hAnsi="Arial" w:cs="Arial"/>
                <w:color w:val="2A3B4C"/>
                <w:sz w:val="21"/>
                <w:szCs w:val="21"/>
              </w:rPr>
              <w:t>Knowledge of legislation in relation to the client group and mental health, education and the children Act and Child protection.</w:t>
            </w:r>
          </w:p>
          <w:p w14:paraId="30C4E0D2" w14:textId="0B114FCA" w:rsidR="00007179" w:rsidRPr="006E2DC5" w:rsidRDefault="00007179" w:rsidP="00007179">
            <w:pPr>
              <w:pStyle w:val="Default"/>
              <w:rPr>
                <w:rFonts w:ascii="Arial" w:eastAsiaTheme="minorEastAsia" w:hAnsi="Arial" w:cs="Arial"/>
                <w:color w:val="2A3B4C"/>
                <w:sz w:val="21"/>
                <w:szCs w:val="21"/>
                <w:lang w:val="en-GB"/>
              </w:rPr>
            </w:pPr>
            <w:r w:rsidRPr="006E2DC5">
              <w:rPr>
                <w:rFonts w:ascii="Arial" w:eastAsiaTheme="minorEastAsia" w:hAnsi="Arial" w:cs="Arial"/>
                <w:color w:val="2A3B4C"/>
                <w:sz w:val="21"/>
                <w:szCs w:val="21"/>
                <w:lang w:val="en-GB"/>
              </w:rPr>
              <w:t>Ability to form good working relationships and work flexibly with others in multi-disciplinary and multi-agency settings.</w:t>
            </w:r>
          </w:p>
        </w:tc>
        <w:tc>
          <w:tcPr>
            <w:tcW w:w="3402" w:type="dxa"/>
          </w:tcPr>
          <w:p w14:paraId="43CEA53B" w14:textId="77777777" w:rsidR="00007179" w:rsidRPr="006E2DC5" w:rsidRDefault="00007179" w:rsidP="00007179">
            <w:pPr>
              <w:rPr>
                <w:rFonts w:ascii="Arial" w:hAnsi="Arial" w:cs="Arial"/>
                <w:color w:val="2A3B4C"/>
                <w:sz w:val="21"/>
                <w:szCs w:val="21"/>
              </w:rPr>
            </w:pPr>
          </w:p>
          <w:p w14:paraId="0BF1A1CC" w14:textId="322EADCF" w:rsidR="00007179" w:rsidRPr="006E2DC5" w:rsidRDefault="00007179" w:rsidP="00007179">
            <w:pPr>
              <w:pStyle w:val="Default"/>
              <w:rPr>
                <w:rFonts w:ascii="Arial" w:eastAsiaTheme="minorEastAsia" w:hAnsi="Arial" w:cs="Arial"/>
                <w:color w:val="2A3B4C"/>
                <w:sz w:val="21"/>
                <w:szCs w:val="21"/>
                <w:lang w:val="en-GB"/>
              </w:rPr>
            </w:pPr>
          </w:p>
        </w:tc>
      </w:tr>
      <w:tr w:rsidR="00007179" w:rsidRPr="004B6C6E" w14:paraId="701F24F0" w14:textId="77777777" w:rsidTr="00007179">
        <w:trPr>
          <w:trHeight w:val="1956"/>
        </w:trPr>
        <w:tc>
          <w:tcPr>
            <w:tcW w:w="2689" w:type="dxa"/>
          </w:tcPr>
          <w:p w14:paraId="136E9C2C" w14:textId="77777777" w:rsidR="00007179" w:rsidRPr="006E2DC5" w:rsidRDefault="00007179" w:rsidP="00007179">
            <w:pPr>
              <w:pStyle w:val="Heading2"/>
              <w:rPr>
                <w:rFonts w:eastAsiaTheme="minorEastAsia"/>
                <w:bCs/>
                <w:color w:val="2A3B4C"/>
                <w:sz w:val="21"/>
                <w:szCs w:val="21"/>
                <w:lang w:val="en-GB"/>
              </w:rPr>
            </w:pPr>
            <w:r w:rsidRPr="006E2DC5">
              <w:rPr>
                <w:rFonts w:eastAsiaTheme="minorEastAsia"/>
                <w:bCs/>
                <w:color w:val="2A3B4C"/>
                <w:sz w:val="21"/>
                <w:szCs w:val="21"/>
                <w:lang w:val="en-GB"/>
              </w:rPr>
              <w:lastRenderedPageBreak/>
              <w:t xml:space="preserve">OTHER </w:t>
            </w:r>
          </w:p>
          <w:p w14:paraId="66FA9C32" w14:textId="69A5A9C3" w:rsidR="00007179" w:rsidRPr="003F4568" w:rsidRDefault="00007179" w:rsidP="00007179">
            <w:pPr>
              <w:pStyle w:val="Default"/>
              <w:rPr>
                <w:rFonts w:ascii="Arial" w:hAnsi="Arial" w:cs="Arial"/>
                <w:b/>
                <w:sz w:val="21"/>
                <w:szCs w:val="21"/>
              </w:rPr>
            </w:pPr>
          </w:p>
        </w:tc>
        <w:tc>
          <w:tcPr>
            <w:tcW w:w="3402" w:type="dxa"/>
          </w:tcPr>
          <w:p w14:paraId="1EB16B3F" w14:textId="77777777" w:rsidR="00007179" w:rsidRPr="006E2DC5" w:rsidRDefault="00007179" w:rsidP="00007179">
            <w:pPr>
              <w:pStyle w:val="BodyText2"/>
              <w:spacing w:after="200" w:line="240" w:lineRule="auto"/>
              <w:rPr>
                <w:rFonts w:eastAsiaTheme="minorEastAsia"/>
                <w:color w:val="2A3B4C"/>
                <w:sz w:val="21"/>
                <w:szCs w:val="21"/>
                <w:lang w:val="en-GB"/>
              </w:rPr>
            </w:pPr>
            <w:r w:rsidRPr="006E2DC5">
              <w:rPr>
                <w:rFonts w:eastAsiaTheme="minorEastAsia"/>
                <w:color w:val="2A3B4C"/>
                <w:sz w:val="21"/>
                <w:szCs w:val="21"/>
                <w:lang w:val="en-GB"/>
              </w:rPr>
              <w:t>Ability to form good working relationships and work flexibly with others in multi-disciplinary and multi-agency settings.</w:t>
            </w:r>
          </w:p>
          <w:p w14:paraId="176C14C0" w14:textId="77777777" w:rsidR="00007179" w:rsidRPr="006E2DC5" w:rsidRDefault="00007179" w:rsidP="00007179">
            <w:pPr>
              <w:rPr>
                <w:rFonts w:ascii="Arial" w:hAnsi="Arial" w:cs="Arial"/>
                <w:color w:val="2A3B4C"/>
                <w:sz w:val="21"/>
                <w:szCs w:val="21"/>
              </w:rPr>
            </w:pPr>
            <w:r w:rsidRPr="006E2DC5">
              <w:rPr>
                <w:rFonts w:ascii="Arial" w:hAnsi="Arial" w:cs="Arial"/>
                <w:color w:val="2A3B4C"/>
                <w:sz w:val="21"/>
                <w:szCs w:val="21"/>
              </w:rPr>
              <w:t>Interest and ability to contribute to service development.</w:t>
            </w:r>
          </w:p>
          <w:p w14:paraId="2864BA75" w14:textId="77777777" w:rsidR="00007179" w:rsidRPr="006E2DC5" w:rsidRDefault="00007179" w:rsidP="00007179">
            <w:pPr>
              <w:pStyle w:val="BodyText2"/>
              <w:spacing w:after="200" w:line="240" w:lineRule="auto"/>
              <w:rPr>
                <w:rFonts w:eastAsiaTheme="minorEastAsia"/>
                <w:color w:val="2A3B4C"/>
                <w:sz w:val="21"/>
                <w:szCs w:val="21"/>
                <w:lang w:val="en-GB"/>
              </w:rPr>
            </w:pPr>
            <w:r w:rsidRPr="006E2DC5">
              <w:rPr>
                <w:rFonts w:eastAsiaTheme="minorEastAsia"/>
                <w:color w:val="2A3B4C"/>
                <w:sz w:val="21"/>
                <w:szCs w:val="21"/>
                <w:lang w:val="en-GB"/>
              </w:rPr>
              <w:t>Ability to teach and train others, using a variety of multi-media materials suitable for presentations with clients and /or professionals.</w:t>
            </w:r>
          </w:p>
          <w:p w14:paraId="3B51D087" w14:textId="77777777" w:rsidR="00007179" w:rsidRPr="006E2DC5" w:rsidRDefault="00007179" w:rsidP="00007179">
            <w:pPr>
              <w:pStyle w:val="BodyText2"/>
              <w:spacing w:after="200" w:line="240" w:lineRule="auto"/>
              <w:rPr>
                <w:rFonts w:eastAsiaTheme="minorEastAsia"/>
                <w:color w:val="2A3B4C"/>
                <w:sz w:val="21"/>
                <w:szCs w:val="21"/>
                <w:lang w:val="en-GB"/>
              </w:rPr>
            </w:pPr>
            <w:r w:rsidRPr="006E2DC5">
              <w:rPr>
                <w:rFonts w:eastAsiaTheme="minorEastAsia"/>
                <w:color w:val="2A3B4C"/>
                <w:sz w:val="21"/>
                <w:szCs w:val="21"/>
                <w:lang w:val="en-GB"/>
              </w:rPr>
              <w:t xml:space="preserve">Confident speaking with a range of audiences in different setting. </w:t>
            </w:r>
          </w:p>
          <w:p w14:paraId="4CB9A375" w14:textId="77777777" w:rsidR="00007179" w:rsidRPr="006E2DC5" w:rsidRDefault="00007179" w:rsidP="00007179">
            <w:pPr>
              <w:pStyle w:val="BodyText2"/>
              <w:spacing w:after="200" w:line="240" w:lineRule="auto"/>
              <w:rPr>
                <w:rFonts w:eastAsiaTheme="minorEastAsia"/>
                <w:color w:val="2A3B4C"/>
                <w:sz w:val="21"/>
                <w:szCs w:val="21"/>
                <w:lang w:val="en-GB"/>
              </w:rPr>
            </w:pPr>
            <w:r w:rsidRPr="006E2DC5">
              <w:rPr>
                <w:rFonts w:eastAsiaTheme="minorEastAsia"/>
                <w:color w:val="2A3B4C"/>
                <w:sz w:val="21"/>
                <w:szCs w:val="21"/>
                <w:lang w:val="en-GB"/>
              </w:rPr>
              <w:t>Motivated and innovative</w:t>
            </w:r>
          </w:p>
          <w:p w14:paraId="472921C4" w14:textId="156A00E7" w:rsidR="00007179" w:rsidRPr="006E2DC5" w:rsidRDefault="00007179" w:rsidP="00007179">
            <w:pPr>
              <w:pStyle w:val="Default"/>
              <w:rPr>
                <w:rFonts w:ascii="Arial" w:eastAsiaTheme="minorEastAsia" w:hAnsi="Arial" w:cs="Arial"/>
                <w:color w:val="2A3B4C"/>
                <w:sz w:val="21"/>
                <w:szCs w:val="21"/>
                <w:lang w:val="en-GB"/>
              </w:rPr>
            </w:pPr>
          </w:p>
        </w:tc>
        <w:tc>
          <w:tcPr>
            <w:tcW w:w="3402" w:type="dxa"/>
          </w:tcPr>
          <w:p w14:paraId="10014375" w14:textId="77777777" w:rsidR="00007179" w:rsidRPr="006E2DC5" w:rsidRDefault="00007179" w:rsidP="00007179">
            <w:pPr>
              <w:pStyle w:val="Default"/>
              <w:rPr>
                <w:rFonts w:ascii="Arial" w:eastAsiaTheme="minorEastAsia" w:hAnsi="Arial" w:cs="Arial"/>
                <w:color w:val="2A3B4C"/>
                <w:sz w:val="21"/>
                <w:szCs w:val="21"/>
                <w:lang w:val="en-GB"/>
              </w:rPr>
            </w:pPr>
          </w:p>
        </w:tc>
      </w:tr>
    </w:tbl>
    <w:p w14:paraId="1D83410D" w14:textId="77777777" w:rsidR="00007179" w:rsidRDefault="00007179" w:rsidP="004F1758">
      <w:pPr>
        <w:pStyle w:val="OrmistonBody105pt"/>
      </w:pPr>
    </w:p>
    <w:p w14:paraId="3193C4FB" w14:textId="77777777" w:rsidR="00007179" w:rsidRDefault="00007179" w:rsidP="004F1758">
      <w:pPr>
        <w:pStyle w:val="OrmistonBody105pt"/>
      </w:pPr>
    </w:p>
    <w:p w14:paraId="2F15CF92" w14:textId="236E3809" w:rsidR="003F4568" w:rsidRDefault="003F4568" w:rsidP="004F1758">
      <w:pPr>
        <w:pStyle w:val="OrmistonBody105pt"/>
      </w:pPr>
    </w:p>
    <w:p w14:paraId="56688244" w14:textId="025A521C" w:rsidR="003F4568" w:rsidRDefault="003F4568" w:rsidP="004F1758">
      <w:pPr>
        <w:pStyle w:val="OrmistonBody105pt"/>
      </w:pPr>
    </w:p>
    <w:p w14:paraId="5E0CA2C2" w14:textId="25CCDB3A" w:rsidR="003F4568" w:rsidRDefault="003F4568" w:rsidP="004F1758">
      <w:pPr>
        <w:pStyle w:val="OrmistonBody105pt"/>
      </w:pPr>
    </w:p>
    <w:p w14:paraId="3F02F605" w14:textId="6FA4EF43" w:rsidR="003F4568" w:rsidRDefault="003F4568" w:rsidP="004F1758">
      <w:pPr>
        <w:pStyle w:val="OrmistonBody105pt"/>
      </w:pPr>
    </w:p>
    <w:p w14:paraId="257BC831" w14:textId="18BBB42E" w:rsidR="003F4568" w:rsidRDefault="003F4568" w:rsidP="004F1758">
      <w:pPr>
        <w:pStyle w:val="OrmistonBody105pt"/>
      </w:pPr>
    </w:p>
    <w:p w14:paraId="73FBFAE9" w14:textId="24D5B14F" w:rsidR="003F4568" w:rsidRDefault="003F4568" w:rsidP="004F1758">
      <w:pPr>
        <w:pStyle w:val="OrmistonBody105pt"/>
      </w:pPr>
    </w:p>
    <w:p w14:paraId="34FFF67F" w14:textId="5AA034F6" w:rsidR="003F4568" w:rsidRDefault="003F4568" w:rsidP="004F1758">
      <w:pPr>
        <w:pStyle w:val="OrmistonBody105pt"/>
      </w:pPr>
    </w:p>
    <w:p w14:paraId="4F1C9E81" w14:textId="17F98C3D" w:rsidR="003F4568" w:rsidRDefault="003F4568" w:rsidP="004F1758">
      <w:pPr>
        <w:pStyle w:val="OrmistonBody105pt"/>
      </w:pPr>
    </w:p>
    <w:p w14:paraId="5B85BDAD" w14:textId="34CA748F" w:rsidR="003F4568" w:rsidRDefault="003F4568" w:rsidP="004F1758">
      <w:pPr>
        <w:pStyle w:val="OrmistonBody105pt"/>
      </w:pPr>
    </w:p>
    <w:p w14:paraId="55E65C34" w14:textId="016C10F5" w:rsidR="003F4568" w:rsidRDefault="003F4568" w:rsidP="004F1758">
      <w:pPr>
        <w:pStyle w:val="OrmistonBody105pt"/>
      </w:pPr>
    </w:p>
    <w:p w14:paraId="29D34738" w14:textId="295FFC5F" w:rsidR="003F4568" w:rsidRDefault="003F4568" w:rsidP="004F1758">
      <w:pPr>
        <w:pStyle w:val="OrmistonBody105pt"/>
      </w:pPr>
    </w:p>
    <w:p w14:paraId="6261A35C" w14:textId="56C4F69F" w:rsidR="003F4568" w:rsidRDefault="003F4568" w:rsidP="004F1758">
      <w:pPr>
        <w:pStyle w:val="OrmistonBody105pt"/>
      </w:pPr>
    </w:p>
    <w:p w14:paraId="5D360D06" w14:textId="7D9E8228" w:rsidR="003F4568" w:rsidRDefault="003F4568" w:rsidP="004F1758">
      <w:pPr>
        <w:pStyle w:val="OrmistonBody105pt"/>
      </w:pPr>
    </w:p>
    <w:p w14:paraId="44F436B6" w14:textId="67E3B975" w:rsidR="003F4568" w:rsidRDefault="003F4568" w:rsidP="004F1758">
      <w:pPr>
        <w:pStyle w:val="OrmistonBody105pt"/>
      </w:pPr>
    </w:p>
    <w:p w14:paraId="264EB970" w14:textId="352CC1CC" w:rsidR="003F4568" w:rsidRDefault="003F4568" w:rsidP="004F1758">
      <w:pPr>
        <w:pStyle w:val="OrmistonBody105pt"/>
      </w:pPr>
    </w:p>
    <w:p w14:paraId="11138D39" w14:textId="361D7C94" w:rsidR="003F4568" w:rsidRDefault="003F4568" w:rsidP="004F1758">
      <w:pPr>
        <w:pStyle w:val="OrmistonBody105pt"/>
      </w:pPr>
    </w:p>
    <w:p w14:paraId="24410E70" w14:textId="6ED39BE7" w:rsidR="003F4568" w:rsidRDefault="003F4568" w:rsidP="004F1758">
      <w:pPr>
        <w:pStyle w:val="OrmistonBody105pt"/>
      </w:pPr>
    </w:p>
    <w:p w14:paraId="4710D61E" w14:textId="6BF317A2" w:rsidR="003F4568" w:rsidRDefault="003F4568" w:rsidP="004F1758">
      <w:pPr>
        <w:pStyle w:val="OrmistonBody105pt"/>
      </w:pPr>
    </w:p>
    <w:p w14:paraId="67DEA0C7" w14:textId="62CAE71B" w:rsidR="003F4568" w:rsidRDefault="003F4568" w:rsidP="004F1758">
      <w:pPr>
        <w:pStyle w:val="OrmistonBody105pt"/>
      </w:pPr>
    </w:p>
    <w:p w14:paraId="1D10D778" w14:textId="2A26D636" w:rsidR="003F4568" w:rsidRDefault="003F4568" w:rsidP="004F1758">
      <w:pPr>
        <w:pStyle w:val="OrmistonBody105pt"/>
      </w:pPr>
    </w:p>
    <w:p w14:paraId="2EF49143" w14:textId="7775814A" w:rsidR="003F4568" w:rsidRDefault="003F4568" w:rsidP="004F1758">
      <w:pPr>
        <w:pStyle w:val="OrmistonBody105pt"/>
      </w:pPr>
    </w:p>
    <w:p w14:paraId="71EDFECC" w14:textId="5254CF52" w:rsidR="003F4568" w:rsidRDefault="003F4568" w:rsidP="004F1758">
      <w:pPr>
        <w:pStyle w:val="OrmistonBody105pt"/>
      </w:pPr>
    </w:p>
    <w:p w14:paraId="1AA25655" w14:textId="60D6B0AD" w:rsidR="003F4568" w:rsidRDefault="003F4568" w:rsidP="004F1758">
      <w:pPr>
        <w:pStyle w:val="OrmistonBody105pt"/>
      </w:pPr>
    </w:p>
    <w:p w14:paraId="2744C6B9" w14:textId="148873F0" w:rsidR="003F4568" w:rsidRDefault="003F4568" w:rsidP="004F1758">
      <w:pPr>
        <w:pStyle w:val="OrmistonBody105pt"/>
      </w:pPr>
    </w:p>
    <w:p w14:paraId="51D471AA" w14:textId="5E19586E" w:rsidR="003F4568" w:rsidRDefault="003F4568" w:rsidP="004F1758">
      <w:pPr>
        <w:pStyle w:val="OrmistonBody105pt"/>
      </w:pPr>
    </w:p>
    <w:p w14:paraId="62C0807C" w14:textId="77777777" w:rsidR="003F4568" w:rsidRDefault="003F4568" w:rsidP="004F1758">
      <w:pPr>
        <w:pStyle w:val="OrmistonBody105pt"/>
      </w:pPr>
    </w:p>
    <w:p w14:paraId="1DFF2915" w14:textId="77777777" w:rsidR="003F4568" w:rsidRDefault="003F4568" w:rsidP="004F1758">
      <w:pPr>
        <w:pStyle w:val="OrmistonBody105pt"/>
      </w:pPr>
    </w:p>
    <w:p w14:paraId="75D8F61B" w14:textId="72C8D779" w:rsidR="00C35BFD" w:rsidRPr="00B921B2" w:rsidRDefault="00C35BFD" w:rsidP="004F1758">
      <w:pPr>
        <w:pStyle w:val="OrmistonBody105pt"/>
      </w:pPr>
      <w:r w:rsidRPr="00EB12C4">
        <w:lastRenderedPageBreak/>
        <w:t>Ormiston encourages all candidates called for interview to provide details of their criminal record at an early sta</w:t>
      </w:r>
      <w:r w:rsidR="00EB12C4" w:rsidRPr="00EB12C4">
        <w:t xml:space="preserve">ge in the application process. </w:t>
      </w:r>
      <w:r w:rsidRPr="00EB12C4">
        <w:t>This information can be sent under separate, confidential cover to Human Resources</w:t>
      </w:r>
      <w:r w:rsidRPr="00B921B2">
        <w:t xml:space="preserve"> </w:t>
      </w:r>
      <w:hyperlink r:id="rId12" w:history="1">
        <w:r w:rsidRPr="00B921B2">
          <w:rPr>
            <w:rStyle w:val="Hyperlink"/>
            <w:rFonts w:ascii="Arial Bold" w:hAnsi="Arial Bold" w:cs="Arial Bold"/>
            <w:color w:val="00A879"/>
            <w:u w:val="none"/>
          </w:rPr>
          <w:t>hr@ormistonfamilies.org.uk</w:t>
        </w:r>
      </w:hyperlink>
      <w:r w:rsidR="00B921B2">
        <w:t xml:space="preserve">. </w:t>
      </w:r>
      <w:r w:rsidRPr="00B921B2">
        <w:t xml:space="preserve">Ormiston Families guarantees that this information will only </w:t>
      </w:r>
      <w:proofErr w:type="gramStart"/>
      <w:r w:rsidRPr="00B921B2">
        <w:t>been</w:t>
      </w:r>
      <w:proofErr w:type="gramEnd"/>
      <w:r w:rsidRPr="00B921B2">
        <w:t xml:space="preserve"> seen by those who need to see it as part of the recruitment process.</w:t>
      </w:r>
    </w:p>
    <w:p w14:paraId="1F6671CE" w14:textId="77777777" w:rsidR="00C35BFD" w:rsidRPr="00B921B2" w:rsidRDefault="00C35BFD" w:rsidP="004F1758">
      <w:pPr>
        <w:pStyle w:val="OrmistonBody105pt"/>
      </w:pPr>
    </w:p>
    <w:p w14:paraId="3828B963" w14:textId="77777777" w:rsidR="00C35BFD" w:rsidRPr="00B921B2" w:rsidRDefault="00C35BFD" w:rsidP="004F1758">
      <w:pPr>
        <w:pStyle w:val="OrmistonBody105pt"/>
        <w:rPr>
          <w:lang w:val="en-US"/>
        </w:rPr>
      </w:pPr>
      <w:r w:rsidRPr="00B921B2">
        <w:t xml:space="preserve">The post will be offered subject to satisfactory qualifications, DBS if applicable, references and a satisfactory declaration of health.  The post will also be offered subject to the production of </w:t>
      </w:r>
      <w:r w:rsidRPr="00B921B2">
        <w:rPr>
          <w:lang w:val="en-US"/>
        </w:rPr>
        <w:t>relevant documents as listed in the Immigration (Restriction on Employment) Order 2004.</w:t>
      </w:r>
    </w:p>
    <w:p w14:paraId="0D5CE4BB" w14:textId="77777777" w:rsidR="00C35BFD" w:rsidRPr="00B921B2" w:rsidRDefault="00C35BFD" w:rsidP="004F1758">
      <w:pPr>
        <w:pStyle w:val="OrmistonBody105pt"/>
      </w:pPr>
    </w:p>
    <w:p w14:paraId="3FBFA4A3" w14:textId="77777777" w:rsidR="00C35BFD" w:rsidRPr="00B921B2" w:rsidRDefault="00C35BFD" w:rsidP="004F1758">
      <w:pPr>
        <w:pStyle w:val="OrmistonBody105pt"/>
        <w:rPr>
          <w:lang w:val="en-US"/>
        </w:rPr>
      </w:pPr>
      <w:r w:rsidRPr="00B921B2">
        <w:t xml:space="preserve">The successful candidate will be asked to provide evidence of identity and qualifications.  </w:t>
      </w:r>
    </w:p>
    <w:p w14:paraId="361BDEBA" w14:textId="77777777" w:rsidR="00C35BFD" w:rsidRPr="00B921B2" w:rsidRDefault="00C35BFD" w:rsidP="004F1758">
      <w:pPr>
        <w:pStyle w:val="OrmistonBody105pt"/>
      </w:pPr>
    </w:p>
    <w:p w14:paraId="663C536B" w14:textId="77777777" w:rsidR="00C35BFD" w:rsidRPr="00B921B2" w:rsidRDefault="00C35BFD" w:rsidP="004F1758">
      <w:pPr>
        <w:pStyle w:val="OrmistonBody105pt"/>
      </w:pPr>
      <w:r w:rsidRPr="00B921B2">
        <w:t>Applications will be considered and those shortlisted f</w:t>
      </w:r>
      <w:r w:rsidR="00B921B2" w:rsidRPr="00B921B2">
        <w:t xml:space="preserve">or interview will be informed. </w:t>
      </w:r>
      <w:r w:rsidRPr="00B921B2">
        <w:t>If you have not heard by the interview date we thank you in advance for your interest and ask you to assume that you have not been successful on this occasion.</w:t>
      </w:r>
    </w:p>
    <w:p w14:paraId="33592582" w14:textId="77777777" w:rsidR="00C35BFD" w:rsidRPr="00B921B2" w:rsidRDefault="00C35BFD" w:rsidP="000F71CB">
      <w:pPr>
        <w:pStyle w:val="BodyText"/>
        <w:spacing w:line="276" w:lineRule="auto"/>
        <w:rPr>
          <w:rFonts w:ascii="Arial" w:hAnsi="Arial" w:cs="Arial"/>
          <w:color w:val="2A3B4C"/>
          <w:sz w:val="21"/>
          <w:szCs w:val="21"/>
        </w:rPr>
      </w:pPr>
    </w:p>
    <w:p w14:paraId="7E00CCCE" w14:textId="23E26CDC"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Closing date for completed applications:</w:t>
      </w:r>
      <w:r w:rsidRPr="00BC61F9">
        <w:rPr>
          <w:rFonts w:ascii="Arial" w:eastAsiaTheme="minorEastAsia" w:hAnsi="Arial" w:cs="Arial"/>
          <w:color w:val="2A3B4C"/>
          <w:sz w:val="21"/>
          <w:szCs w:val="21"/>
        </w:rPr>
        <w:tab/>
      </w:r>
      <w:r w:rsidR="003F4568">
        <w:rPr>
          <w:rFonts w:ascii="Arial" w:eastAsiaTheme="minorEastAsia" w:hAnsi="Arial" w:cs="Arial"/>
          <w:color w:val="2A3B4C"/>
          <w:sz w:val="21"/>
          <w:szCs w:val="21"/>
        </w:rPr>
        <w:t>9am, Monday 18</w:t>
      </w:r>
      <w:r w:rsidR="003F4568" w:rsidRPr="003F4568">
        <w:rPr>
          <w:rFonts w:ascii="Arial" w:eastAsiaTheme="minorEastAsia" w:hAnsi="Arial" w:cs="Arial"/>
          <w:color w:val="2A3B4C"/>
          <w:sz w:val="21"/>
          <w:szCs w:val="21"/>
          <w:vertAlign w:val="superscript"/>
        </w:rPr>
        <w:t>th</w:t>
      </w:r>
      <w:r w:rsidR="003F4568">
        <w:rPr>
          <w:rFonts w:ascii="Arial" w:eastAsiaTheme="minorEastAsia" w:hAnsi="Arial" w:cs="Arial"/>
          <w:color w:val="2A3B4C"/>
          <w:sz w:val="21"/>
          <w:szCs w:val="21"/>
        </w:rPr>
        <w:t xml:space="preserve"> November 2019</w:t>
      </w:r>
    </w:p>
    <w:p w14:paraId="7FBE0034" w14:textId="77777777" w:rsidR="00BC61F9" w:rsidRPr="00BC61F9" w:rsidRDefault="00BC61F9" w:rsidP="00BC61F9">
      <w:pPr>
        <w:pStyle w:val="BodyText"/>
        <w:rPr>
          <w:rFonts w:ascii="Arial" w:eastAsiaTheme="minorEastAsia" w:hAnsi="Arial" w:cs="Arial"/>
          <w:color w:val="2A3B4C"/>
          <w:sz w:val="21"/>
          <w:szCs w:val="21"/>
        </w:rPr>
      </w:pPr>
    </w:p>
    <w:p w14:paraId="371AD762" w14:textId="4224C4AF"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Interview date for short listed candidates:</w:t>
      </w:r>
      <w:r w:rsidRPr="00BC61F9">
        <w:rPr>
          <w:rFonts w:ascii="Arial" w:eastAsiaTheme="minorEastAsia" w:hAnsi="Arial" w:cs="Arial"/>
          <w:color w:val="2A3B4C"/>
          <w:sz w:val="21"/>
          <w:szCs w:val="21"/>
        </w:rPr>
        <w:tab/>
      </w:r>
      <w:r w:rsidR="003F4568">
        <w:rPr>
          <w:rFonts w:ascii="Arial" w:eastAsiaTheme="minorEastAsia" w:hAnsi="Arial" w:cs="Arial"/>
          <w:color w:val="2A3B4C"/>
          <w:sz w:val="21"/>
          <w:szCs w:val="21"/>
        </w:rPr>
        <w:t>TBC</w:t>
      </w:r>
    </w:p>
    <w:p w14:paraId="1BC59442" w14:textId="77777777" w:rsidR="00BC61F9" w:rsidRPr="00BC61F9" w:rsidRDefault="00BC61F9" w:rsidP="00BC61F9">
      <w:pPr>
        <w:autoSpaceDE w:val="0"/>
        <w:autoSpaceDN w:val="0"/>
        <w:adjustRightInd w:val="0"/>
        <w:rPr>
          <w:rFonts w:ascii="Arial" w:hAnsi="Arial" w:cs="Arial"/>
          <w:color w:val="2A3B4C"/>
          <w:sz w:val="21"/>
          <w:szCs w:val="21"/>
        </w:rPr>
      </w:pPr>
    </w:p>
    <w:p w14:paraId="05D570A9" w14:textId="77777777" w:rsidR="00BC61F9" w:rsidRPr="00BC61F9" w:rsidRDefault="00BC61F9" w:rsidP="00BC61F9">
      <w:pPr>
        <w:autoSpaceDE w:val="0"/>
        <w:autoSpaceDN w:val="0"/>
        <w:adjustRightInd w:val="0"/>
        <w:rPr>
          <w:rFonts w:ascii="Arial" w:hAnsi="Arial" w:cs="Arial"/>
          <w:b/>
          <w:bCs/>
          <w:color w:val="2A3B4C"/>
          <w:sz w:val="21"/>
          <w:szCs w:val="21"/>
        </w:rPr>
      </w:pPr>
      <w:r w:rsidRPr="00BC61F9">
        <w:rPr>
          <w:rFonts w:ascii="Arial" w:hAnsi="Arial" w:cs="Arial"/>
          <w:b/>
          <w:bCs/>
          <w:color w:val="2A3B4C"/>
          <w:sz w:val="21"/>
          <w:szCs w:val="21"/>
        </w:rPr>
        <w:t>Any queries, please email: karryn.dixon@ormistonfamilies.org.uk</w:t>
      </w:r>
    </w:p>
    <w:p w14:paraId="684FBE36" w14:textId="77777777" w:rsidR="00C35BFD" w:rsidRPr="00C35BFD" w:rsidRDefault="00C35BFD" w:rsidP="00C35BFD">
      <w:pPr>
        <w:autoSpaceDE w:val="0"/>
        <w:autoSpaceDN w:val="0"/>
        <w:adjustRightInd w:val="0"/>
        <w:rPr>
          <w:rFonts w:ascii="Arial" w:hAnsi="Arial" w:cs="Arial"/>
          <w:sz w:val="22"/>
          <w:szCs w:val="22"/>
        </w:rPr>
      </w:pPr>
    </w:p>
    <w:p w14:paraId="56410E02" w14:textId="77777777" w:rsidR="00C35BFD" w:rsidRPr="00C35BFD" w:rsidRDefault="00C35BFD" w:rsidP="00C35BFD">
      <w:pPr>
        <w:autoSpaceDE w:val="0"/>
        <w:autoSpaceDN w:val="0"/>
        <w:adjustRightInd w:val="0"/>
        <w:rPr>
          <w:rFonts w:ascii="Arial" w:hAnsi="Arial" w:cs="Arial"/>
          <w:sz w:val="22"/>
          <w:szCs w:val="22"/>
        </w:rPr>
      </w:pPr>
    </w:p>
    <w:p w14:paraId="18C34E40" w14:textId="77777777" w:rsidR="00C35BFD" w:rsidRPr="00C35BFD" w:rsidRDefault="00C35BFD" w:rsidP="00C35BFD">
      <w:pPr>
        <w:autoSpaceDE w:val="0"/>
        <w:autoSpaceDN w:val="0"/>
        <w:adjustRightInd w:val="0"/>
        <w:rPr>
          <w:rFonts w:ascii="Arial" w:hAnsi="Arial" w:cs="Arial"/>
          <w:sz w:val="22"/>
          <w:szCs w:val="22"/>
        </w:rPr>
      </w:pPr>
    </w:p>
    <w:p w14:paraId="179DB9D4" w14:textId="77777777" w:rsidR="00C35BFD" w:rsidRPr="00C35BFD" w:rsidRDefault="00C35BFD" w:rsidP="00C35BFD">
      <w:pPr>
        <w:autoSpaceDE w:val="0"/>
        <w:autoSpaceDN w:val="0"/>
        <w:adjustRightInd w:val="0"/>
        <w:rPr>
          <w:rFonts w:ascii="Arial" w:hAnsi="Arial" w:cs="Arial"/>
          <w:sz w:val="22"/>
          <w:szCs w:val="22"/>
        </w:rPr>
      </w:pPr>
    </w:p>
    <w:p w14:paraId="18EEC5EC" w14:textId="77777777" w:rsidR="00C35BFD" w:rsidRPr="00C35BFD" w:rsidRDefault="00C35BFD" w:rsidP="00C35BFD">
      <w:pPr>
        <w:autoSpaceDE w:val="0"/>
        <w:autoSpaceDN w:val="0"/>
        <w:adjustRightInd w:val="0"/>
        <w:rPr>
          <w:rFonts w:ascii="Arial" w:hAnsi="Arial" w:cs="Arial"/>
          <w:sz w:val="22"/>
          <w:szCs w:val="22"/>
        </w:rPr>
      </w:pPr>
    </w:p>
    <w:p w14:paraId="1B2BA24A" w14:textId="77777777" w:rsidR="00C35BFD" w:rsidRPr="00C35BFD" w:rsidRDefault="00C35BFD" w:rsidP="00C35BFD">
      <w:pPr>
        <w:autoSpaceDE w:val="0"/>
        <w:autoSpaceDN w:val="0"/>
        <w:adjustRightInd w:val="0"/>
        <w:rPr>
          <w:rFonts w:ascii="Arial" w:hAnsi="Arial" w:cs="Arial"/>
          <w:sz w:val="22"/>
          <w:szCs w:val="22"/>
        </w:rPr>
      </w:pPr>
    </w:p>
    <w:p w14:paraId="73FDA328" w14:textId="77777777" w:rsidR="00C35BFD" w:rsidRPr="00C35BFD" w:rsidRDefault="00C35BFD" w:rsidP="00C35BFD">
      <w:pPr>
        <w:autoSpaceDE w:val="0"/>
        <w:autoSpaceDN w:val="0"/>
        <w:adjustRightInd w:val="0"/>
        <w:rPr>
          <w:rFonts w:ascii="Arial" w:hAnsi="Arial" w:cs="Arial"/>
          <w:sz w:val="22"/>
          <w:szCs w:val="22"/>
        </w:rPr>
      </w:pPr>
    </w:p>
    <w:p w14:paraId="64693129" w14:textId="77777777" w:rsidR="00C35BFD" w:rsidRPr="00C35BFD" w:rsidRDefault="00C35BFD" w:rsidP="00C35BFD">
      <w:pPr>
        <w:autoSpaceDE w:val="0"/>
        <w:autoSpaceDN w:val="0"/>
        <w:adjustRightInd w:val="0"/>
        <w:rPr>
          <w:rFonts w:ascii="Arial" w:hAnsi="Arial" w:cs="Arial"/>
          <w:sz w:val="22"/>
          <w:szCs w:val="22"/>
        </w:rPr>
      </w:pPr>
    </w:p>
    <w:p w14:paraId="328FE702" w14:textId="77777777" w:rsidR="006952DB" w:rsidRDefault="006952DB" w:rsidP="004F1758">
      <w:pPr>
        <w:pStyle w:val="OrmistonBodyGreen14pt"/>
      </w:pPr>
    </w:p>
    <w:p w14:paraId="559E0DE5" w14:textId="77777777" w:rsidR="009E11FB" w:rsidRDefault="009E11FB" w:rsidP="004F1758">
      <w:pPr>
        <w:pStyle w:val="OrmistonBodyGreen14pt"/>
      </w:pPr>
    </w:p>
    <w:p w14:paraId="2B87DFB0" w14:textId="77777777" w:rsidR="009E11FB" w:rsidRDefault="009E11FB" w:rsidP="004F1758">
      <w:pPr>
        <w:pStyle w:val="OrmistonBodyGreen14pt"/>
      </w:pPr>
    </w:p>
    <w:p w14:paraId="169D2015" w14:textId="77777777" w:rsidR="009E11FB" w:rsidRDefault="009E11FB" w:rsidP="004F1758">
      <w:pPr>
        <w:pStyle w:val="OrmistonBodyGreen14pt"/>
      </w:pPr>
    </w:p>
    <w:p w14:paraId="24E48180" w14:textId="77777777" w:rsidR="009E11FB" w:rsidRDefault="009E11FB" w:rsidP="004F1758">
      <w:pPr>
        <w:pStyle w:val="OrmistonBodyGreen14pt"/>
      </w:pPr>
    </w:p>
    <w:p w14:paraId="6D48C3FE" w14:textId="77777777" w:rsidR="009E11FB" w:rsidRDefault="009E11FB" w:rsidP="004F1758">
      <w:pPr>
        <w:pStyle w:val="OrmistonBodyGreen14pt"/>
      </w:pPr>
    </w:p>
    <w:p w14:paraId="1B93E5D4" w14:textId="77777777" w:rsidR="009E11FB" w:rsidRDefault="009E11FB" w:rsidP="004F1758">
      <w:pPr>
        <w:pStyle w:val="OrmistonBodyGreen14pt"/>
      </w:pPr>
    </w:p>
    <w:p w14:paraId="13E4C7EA" w14:textId="77777777" w:rsidR="009E11FB" w:rsidRDefault="009E11FB" w:rsidP="004F1758">
      <w:pPr>
        <w:pStyle w:val="OrmistonBodyGreen14pt"/>
      </w:pPr>
    </w:p>
    <w:p w14:paraId="4AD623F0" w14:textId="77777777" w:rsidR="009E11FB" w:rsidRDefault="009E11FB" w:rsidP="004F1758">
      <w:pPr>
        <w:pStyle w:val="OrmistonBodyGreen14pt"/>
      </w:pPr>
    </w:p>
    <w:p w14:paraId="142D966A" w14:textId="77777777" w:rsidR="009E11FB" w:rsidRDefault="009E11FB" w:rsidP="004F1758">
      <w:pPr>
        <w:pStyle w:val="OrmistonBodyGreen14pt"/>
      </w:pPr>
    </w:p>
    <w:p w14:paraId="33F02D63" w14:textId="77777777" w:rsidR="009E11FB" w:rsidRDefault="009E11FB" w:rsidP="004F1758">
      <w:pPr>
        <w:pStyle w:val="OrmistonBodyGreen14pt"/>
      </w:pPr>
    </w:p>
    <w:p w14:paraId="2009F061" w14:textId="77777777" w:rsidR="009E11FB" w:rsidRDefault="009E11FB" w:rsidP="004F1758">
      <w:pPr>
        <w:pStyle w:val="OrmistonBodyGreen14pt"/>
      </w:pPr>
    </w:p>
    <w:p w14:paraId="385782AB" w14:textId="77777777" w:rsidR="009E11FB" w:rsidRDefault="009E11FB" w:rsidP="004F1758">
      <w:pPr>
        <w:pStyle w:val="OrmistonBodyGreen14pt"/>
      </w:pPr>
    </w:p>
    <w:p w14:paraId="103CB443" w14:textId="77777777" w:rsidR="009E11FB" w:rsidRDefault="009E11FB" w:rsidP="004F1758">
      <w:pPr>
        <w:pStyle w:val="OrmistonBodyGreen14pt"/>
      </w:pPr>
    </w:p>
    <w:p w14:paraId="03DC3587" w14:textId="77777777" w:rsidR="00C35BFD" w:rsidRPr="009A1BF6" w:rsidRDefault="00C35BFD" w:rsidP="004F1758">
      <w:pPr>
        <w:pStyle w:val="OrmistonBodyGreen14pt"/>
      </w:pPr>
      <w:r w:rsidRPr="009A1BF6">
        <w:lastRenderedPageBreak/>
        <w:t>Reward &amp; Recognition</w:t>
      </w:r>
    </w:p>
    <w:p w14:paraId="31FE1E96" w14:textId="77777777" w:rsidR="00C35BFD" w:rsidRPr="00C35BFD" w:rsidRDefault="00C35BFD" w:rsidP="000F71CB">
      <w:pPr>
        <w:autoSpaceDE w:val="0"/>
        <w:autoSpaceDN w:val="0"/>
        <w:adjustRightInd w:val="0"/>
        <w:spacing w:line="276" w:lineRule="auto"/>
        <w:rPr>
          <w:rFonts w:ascii="Arial" w:hAnsi="Arial" w:cs="Arial"/>
          <w:sz w:val="22"/>
          <w:szCs w:val="22"/>
        </w:rPr>
      </w:pPr>
    </w:p>
    <w:p w14:paraId="7CE83036" w14:textId="77777777" w:rsidR="001B492F" w:rsidRPr="00EB12C4" w:rsidRDefault="00C35BFD" w:rsidP="004F1758">
      <w:pPr>
        <w:pStyle w:val="OrmistonSubtitle12pt"/>
      </w:pPr>
      <w:r w:rsidRPr="00EB12C4">
        <w:t>Competitive salaries</w:t>
      </w:r>
    </w:p>
    <w:p w14:paraId="728E9202" w14:textId="77777777" w:rsidR="001B492F" w:rsidRPr="004F1758" w:rsidRDefault="00C35BFD" w:rsidP="004F1758">
      <w:pPr>
        <w:pStyle w:val="OrmistonBody105pt"/>
      </w:pPr>
      <w:r w:rsidRPr="004F1758">
        <w:t>Competitive salaries with annual cost of living increment where one is awarded.</w:t>
      </w:r>
    </w:p>
    <w:p w14:paraId="62844372" w14:textId="77777777" w:rsidR="001B492F" w:rsidRPr="004F1758" w:rsidRDefault="001B492F" w:rsidP="004F1758">
      <w:pPr>
        <w:pStyle w:val="OrmistonBody105pt"/>
      </w:pPr>
    </w:p>
    <w:p w14:paraId="071C5BD6" w14:textId="77777777" w:rsidR="001B492F" w:rsidRPr="00EB12C4" w:rsidRDefault="00C35BFD" w:rsidP="004F1758">
      <w:pPr>
        <w:pStyle w:val="OrmistonSubtitle12pt"/>
      </w:pPr>
      <w:r w:rsidRPr="00EB12C4">
        <w:t>Employee Training and Development</w:t>
      </w:r>
    </w:p>
    <w:p w14:paraId="65FBD80A" w14:textId="77777777" w:rsidR="00C35BFD" w:rsidRPr="00EB12C4" w:rsidRDefault="00C35BFD" w:rsidP="004F1758">
      <w:pPr>
        <w:pStyle w:val="OrmistonBody105pt"/>
        <w:rPr>
          <w:rFonts w:ascii="Arial Bold" w:hAnsi="Arial Bold" w:cs="Arial Bold"/>
        </w:rPr>
      </w:pPr>
      <w:r w:rsidRPr="00EB12C4">
        <w:t xml:space="preserve">Commitment to the professional and career development of its employees. </w:t>
      </w:r>
    </w:p>
    <w:p w14:paraId="099BD36C" w14:textId="77777777" w:rsidR="008D5229" w:rsidRPr="00EB12C4" w:rsidRDefault="008D5229" w:rsidP="004F1758">
      <w:pPr>
        <w:pStyle w:val="OrmistonBody105pt"/>
      </w:pPr>
    </w:p>
    <w:p w14:paraId="3A0A9D44" w14:textId="77777777" w:rsidR="00C35BFD" w:rsidRPr="00EB12C4" w:rsidRDefault="00C35BFD" w:rsidP="004F1758">
      <w:pPr>
        <w:pStyle w:val="OrmistonSubtitle12pt"/>
      </w:pPr>
      <w:r w:rsidRPr="00EB12C4">
        <w:t>Work Life Balance</w:t>
      </w:r>
    </w:p>
    <w:p w14:paraId="44401B09" w14:textId="77777777" w:rsidR="001B492F" w:rsidRPr="00EB12C4" w:rsidRDefault="00C35BFD" w:rsidP="004F1758">
      <w:pPr>
        <w:pStyle w:val="OrmistonBody105pt"/>
      </w:pPr>
      <w:r w:rsidRPr="00EB12C4">
        <w:t xml:space="preserve">High standards of flexible and family friendly employment policies; Ormiston Families is committed to ensuring employees maintain a good work life balance. </w:t>
      </w:r>
    </w:p>
    <w:p w14:paraId="6A5A003C" w14:textId="77777777" w:rsidR="001B492F" w:rsidRPr="00EB12C4" w:rsidRDefault="001B492F" w:rsidP="004F1758">
      <w:pPr>
        <w:pStyle w:val="OrmistonBody105pt"/>
        <w:rPr>
          <w:rFonts w:ascii="Arial Bold" w:hAnsi="Arial Bold" w:cs="Arial Bold"/>
        </w:rPr>
      </w:pPr>
    </w:p>
    <w:p w14:paraId="19C7E114" w14:textId="77777777" w:rsidR="00C35BFD" w:rsidRPr="00EB12C4" w:rsidRDefault="00C35BFD" w:rsidP="004F1758">
      <w:pPr>
        <w:pStyle w:val="OrmistonSubtitle12pt"/>
        <w:rPr>
          <w:rFonts w:ascii="Arial" w:hAnsi="Arial" w:cs="Arial"/>
          <w:sz w:val="21"/>
          <w:szCs w:val="21"/>
        </w:rPr>
      </w:pPr>
      <w:r w:rsidRPr="00EB12C4">
        <w:t>The Hive</w:t>
      </w:r>
    </w:p>
    <w:p w14:paraId="24128998" w14:textId="77777777" w:rsidR="001B492F" w:rsidRPr="00EB12C4" w:rsidRDefault="00C35BFD" w:rsidP="004F1758">
      <w:pPr>
        <w:pStyle w:val="OrmistonBody105pt"/>
      </w:pPr>
      <w:r w:rsidRPr="00EB12C4">
        <w:t>Our communication and benefits hub where employees and volunteers keep up to date with all organisation news, share information and ideas and have access to a wide variety of shopping discounts.</w:t>
      </w:r>
    </w:p>
    <w:p w14:paraId="76355113" w14:textId="77777777" w:rsidR="001B492F" w:rsidRPr="00EB12C4" w:rsidRDefault="001B492F" w:rsidP="004F1758">
      <w:pPr>
        <w:pStyle w:val="OrmistonBody105pt"/>
        <w:rPr>
          <w:rFonts w:ascii="Arial Bold" w:hAnsi="Arial Bold" w:cs="Arial Bold"/>
          <w:lang w:eastAsia="en-GB"/>
        </w:rPr>
      </w:pPr>
    </w:p>
    <w:p w14:paraId="76744354" w14:textId="77777777" w:rsidR="00C35BFD" w:rsidRPr="00EB12C4" w:rsidRDefault="00C35BFD" w:rsidP="004F1758">
      <w:pPr>
        <w:pStyle w:val="OrmistonSubtitle12pt"/>
        <w:rPr>
          <w:rFonts w:ascii="Arial" w:hAnsi="Arial" w:cs="Arial"/>
          <w:sz w:val="21"/>
          <w:szCs w:val="21"/>
        </w:rPr>
      </w:pPr>
      <w:r w:rsidRPr="00EB12C4">
        <w:rPr>
          <w:lang w:eastAsia="en-GB"/>
        </w:rPr>
        <w:t>Wellbeing Centre</w:t>
      </w:r>
    </w:p>
    <w:p w14:paraId="6547F06A" w14:textId="77777777" w:rsidR="00C35BFD" w:rsidRPr="00EB12C4" w:rsidRDefault="00C35BFD" w:rsidP="004F1758">
      <w:pPr>
        <w:pStyle w:val="OrmistonBody105pt"/>
      </w:pPr>
      <w:r w:rsidRPr="00EB12C4">
        <w:t xml:space="preserve">Accessed via The Hive Wellbeing Centre </w:t>
      </w:r>
      <w:r w:rsidRPr="00EB12C4">
        <w:rPr>
          <w:lang w:val="en"/>
        </w:rPr>
        <w:t xml:space="preserve">provides education, support and tools to help you live a healthier and happier life. </w:t>
      </w:r>
    </w:p>
    <w:p w14:paraId="13DEF8F0" w14:textId="77777777" w:rsidR="00C35BFD" w:rsidRPr="00EB12C4" w:rsidRDefault="00C35BFD" w:rsidP="004F1758">
      <w:pPr>
        <w:pStyle w:val="OrmistonBody105pt"/>
      </w:pPr>
    </w:p>
    <w:p w14:paraId="6C00CE46" w14:textId="77777777" w:rsidR="00C35BFD" w:rsidRPr="00EB12C4" w:rsidRDefault="00C35BFD" w:rsidP="004F1758">
      <w:pPr>
        <w:pStyle w:val="OrmistonSubtitle12pt"/>
      </w:pPr>
      <w:r w:rsidRPr="00EB12C4">
        <w:t>Pension Scheme</w:t>
      </w:r>
    </w:p>
    <w:p w14:paraId="75F65162" w14:textId="77777777" w:rsidR="00C35BFD" w:rsidRPr="00EB12C4" w:rsidRDefault="00C35BFD" w:rsidP="004F1758">
      <w:pPr>
        <w:pStyle w:val="OrmistonBody105pt"/>
      </w:pPr>
      <w:r w:rsidRPr="00EB12C4">
        <w:t>Group Personal Pension Scheme with up to 9% of gross salary employer contribution for any employee where they match the level of contribution.</w:t>
      </w:r>
    </w:p>
    <w:p w14:paraId="059D037B" w14:textId="77777777" w:rsidR="00C35BFD" w:rsidRPr="00EB12C4" w:rsidRDefault="00C35BFD" w:rsidP="004F1758">
      <w:pPr>
        <w:pStyle w:val="OrmistonBody105pt"/>
      </w:pPr>
    </w:p>
    <w:p w14:paraId="739B484B" w14:textId="77777777" w:rsidR="00C35BFD" w:rsidRPr="00EB12C4" w:rsidRDefault="00C35BFD" w:rsidP="004F1758">
      <w:pPr>
        <w:pStyle w:val="OrmistonSubtitle12pt"/>
      </w:pPr>
      <w:r w:rsidRPr="00EB12C4">
        <w:t>Generous annual leave entitlement</w:t>
      </w:r>
    </w:p>
    <w:p w14:paraId="27315172" w14:textId="77777777" w:rsidR="00C35BFD" w:rsidRPr="00EB12C4" w:rsidRDefault="00C35BFD" w:rsidP="004F1758">
      <w:pPr>
        <w:pStyle w:val="OrmistonBody105pt"/>
      </w:pPr>
      <w:r w:rsidRPr="00EB12C4">
        <w:t>27 days annual leave plus additional leave for employees who have completed 3 years’ service. (Part time employees receive a pro rata allowance according to the number of hours they work per week).</w:t>
      </w:r>
    </w:p>
    <w:p w14:paraId="2A0E40FB" w14:textId="77777777" w:rsidR="00C35BFD" w:rsidRPr="00EB12C4" w:rsidRDefault="00C35BFD" w:rsidP="004F1758">
      <w:pPr>
        <w:pStyle w:val="OrmistonBody105pt"/>
      </w:pPr>
    </w:p>
    <w:p w14:paraId="7FDFAA5B" w14:textId="77777777" w:rsidR="00C35BFD" w:rsidRPr="00EB12C4" w:rsidRDefault="00C35BFD" w:rsidP="004F1758">
      <w:pPr>
        <w:pStyle w:val="OrmistonSubtitle12pt"/>
      </w:pPr>
      <w:r w:rsidRPr="00EB12C4">
        <w:t>Occupational sick pay scheme</w:t>
      </w:r>
    </w:p>
    <w:p w14:paraId="429768B5" w14:textId="77777777" w:rsidR="00C35BFD" w:rsidRPr="00EB12C4" w:rsidRDefault="00C35BFD" w:rsidP="004F1758">
      <w:pPr>
        <w:pStyle w:val="OrmistonBody105pt"/>
        <w:rPr>
          <w:lang w:eastAsia="en-GB"/>
        </w:rPr>
      </w:pPr>
      <w:r w:rsidRPr="00EB12C4">
        <w:rPr>
          <w:lang w:eastAsia="en-GB"/>
        </w:rPr>
        <w:t>Ormiston Families operates an occupational sick pay scheme in addition to statutory sick pay.</w:t>
      </w:r>
    </w:p>
    <w:p w14:paraId="4598C723" w14:textId="77777777" w:rsidR="00C35BFD" w:rsidRPr="00EB12C4" w:rsidRDefault="00C35BFD" w:rsidP="004F1758">
      <w:pPr>
        <w:pStyle w:val="OrmistonBody105pt"/>
        <w:rPr>
          <w:lang w:eastAsia="en-GB"/>
        </w:rPr>
      </w:pPr>
    </w:p>
    <w:p w14:paraId="111C6C53" w14:textId="77777777" w:rsidR="00C35BFD" w:rsidRPr="00EB12C4" w:rsidRDefault="00C35BFD" w:rsidP="004F1758">
      <w:pPr>
        <w:pStyle w:val="OrmistonSubtitle12pt"/>
      </w:pPr>
      <w:r w:rsidRPr="00EB12C4">
        <w:t>Group Life Assurance</w:t>
      </w:r>
    </w:p>
    <w:p w14:paraId="0A746121" w14:textId="77777777" w:rsidR="00C35BFD" w:rsidRPr="00EB12C4" w:rsidRDefault="00C35BFD" w:rsidP="004F1758">
      <w:pPr>
        <w:pStyle w:val="OrmistonBody105pt"/>
      </w:pPr>
      <w:r w:rsidRPr="00EB12C4">
        <w:t>Ormiston Families provides a death in service benefit to all permanent employees.</w:t>
      </w:r>
    </w:p>
    <w:p w14:paraId="2DBEF293" w14:textId="77777777" w:rsidR="00C35BFD" w:rsidRPr="00EB12C4" w:rsidRDefault="00C35BFD" w:rsidP="004F1758">
      <w:pPr>
        <w:pStyle w:val="OrmistonBody105pt"/>
      </w:pPr>
    </w:p>
    <w:p w14:paraId="116CC51A" w14:textId="77777777" w:rsidR="00C35BFD" w:rsidRPr="00EB12C4" w:rsidRDefault="00C35BFD" w:rsidP="004F1758">
      <w:pPr>
        <w:pStyle w:val="OrmistonSubtitle12pt"/>
      </w:pPr>
      <w:r w:rsidRPr="00EB12C4">
        <w:t>Cycle to work scheme</w:t>
      </w:r>
    </w:p>
    <w:p w14:paraId="14D225CE" w14:textId="77777777" w:rsidR="00C35BFD" w:rsidRPr="00EB12C4" w:rsidRDefault="00C35BFD" w:rsidP="004F1758">
      <w:pPr>
        <w:pStyle w:val="OrmistonBody105pt"/>
      </w:pPr>
      <w:r w:rsidRPr="00EB12C4">
        <w:t>This is offered as a “salary sacrifice” which is deducted from monthly salaries.</w:t>
      </w:r>
    </w:p>
    <w:p w14:paraId="5D00FB85" w14:textId="77777777" w:rsidR="001B492F" w:rsidRPr="00EB12C4" w:rsidRDefault="001B492F" w:rsidP="004F1758">
      <w:pPr>
        <w:pStyle w:val="OrmistonBody105pt"/>
        <w:rPr>
          <w:i/>
        </w:rPr>
      </w:pPr>
    </w:p>
    <w:p w14:paraId="09BDF330" w14:textId="77777777" w:rsidR="00C35BFD" w:rsidRPr="009E11FB" w:rsidRDefault="00C35BFD" w:rsidP="009E11FB">
      <w:pPr>
        <w:pStyle w:val="OrmistonBody105pt"/>
        <w:rPr>
          <w:i/>
        </w:rPr>
      </w:pPr>
      <w:r w:rsidRPr="00EB12C4">
        <w:rPr>
          <w:i/>
        </w:rPr>
        <w:t xml:space="preserve">All benefits are </w:t>
      </w:r>
      <w:proofErr w:type="gramStart"/>
      <w:r w:rsidRPr="00EB12C4">
        <w:rPr>
          <w:i/>
        </w:rPr>
        <w:t>discretionary,</w:t>
      </w:r>
      <w:proofErr w:type="gramEnd"/>
      <w:r w:rsidRPr="00EB12C4">
        <w:rPr>
          <w:i/>
        </w:rPr>
        <w:t xml:space="preserve"> therefore Ormiston Families have the right to change or amend benefits at any given time.</w:t>
      </w:r>
    </w:p>
    <w:p w14:paraId="5727320E" w14:textId="77777777" w:rsidR="00C35BFD" w:rsidRPr="00C35BFD" w:rsidRDefault="00C35BFD" w:rsidP="004F1758">
      <w:pPr>
        <w:pStyle w:val="OrmistonBodyGreen14pt"/>
      </w:pPr>
      <w:r w:rsidRPr="00C35BFD">
        <w:lastRenderedPageBreak/>
        <w:t>Recruitment of Ex-offenders Policy</w:t>
      </w:r>
    </w:p>
    <w:p w14:paraId="15B83714" w14:textId="77777777" w:rsidR="00C35BFD" w:rsidRPr="00C35BFD" w:rsidRDefault="00C35BFD" w:rsidP="000F71CB">
      <w:pPr>
        <w:spacing w:line="276" w:lineRule="auto"/>
        <w:rPr>
          <w:rFonts w:ascii="Arial" w:hAnsi="Arial" w:cs="Arial"/>
          <w:sz w:val="21"/>
          <w:szCs w:val="21"/>
        </w:rPr>
      </w:pPr>
    </w:p>
    <w:p w14:paraId="5725B4A2" w14:textId="77777777" w:rsidR="00C35BFD" w:rsidRPr="000F71CB" w:rsidRDefault="00C35BFD" w:rsidP="004F1758">
      <w:pPr>
        <w:pStyle w:val="OrmistonBody105pt"/>
      </w:pPr>
      <w:r w:rsidRPr="000F71CB">
        <w:t>Ormiston Families complies fully with the Disclosure and Barring Service (DBS) Code of Practice and undertakes to treat all applicants for positions fairly. It undertakes not to discriminate unfairly against any subject of a Disclosure on the basis of conviction or other information revealed.</w:t>
      </w:r>
    </w:p>
    <w:p w14:paraId="5C8F97CC" w14:textId="77777777" w:rsidR="00C35BFD" w:rsidRPr="000F71CB" w:rsidRDefault="00C35BFD" w:rsidP="004F1758">
      <w:pPr>
        <w:pStyle w:val="OrmistonBody105pt"/>
      </w:pPr>
    </w:p>
    <w:p w14:paraId="0BBF4AFF" w14:textId="77777777" w:rsidR="00C35BFD" w:rsidRPr="000F71CB" w:rsidRDefault="00C35BFD" w:rsidP="004F1758">
      <w:pPr>
        <w:pStyle w:val="OrmistonBody105pt"/>
      </w:pPr>
      <w:r w:rsidRPr="000F71CB">
        <w:t>This policy on the recruitment of ex-offenders is made available to all Disclosure applicants at the outset of the recruitment process.</w:t>
      </w:r>
    </w:p>
    <w:p w14:paraId="44ACE2F7" w14:textId="77777777" w:rsidR="00C35BFD" w:rsidRPr="000F71CB" w:rsidRDefault="00C35BFD" w:rsidP="004F1758">
      <w:pPr>
        <w:pStyle w:val="OrmistonBody105pt"/>
      </w:pPr>
    </w:p>
    <w:p w14:paraId="378BFEC3" w14:textId="77777777" w:rsidR="00C35BFD" w:rsidRPr="000F71CB" w:rsidRDefault="00C35BFD" w:rsidP="004F1758">
      <w:pPr>
        <w:pStyle w:val="OrmistonBody105pt"/>
      </w:pPr>
      <w:r w:rsidRPr="000F71CB">
        <w:t>Ormiston Families is committed to the fair treatment of its employees, potential employees and users of its services regardless of race, colour, nationality, ethnic or national origin, gender, marital status or caring responsibility, sexual identity, age, physical, sensory or learning disability, mental health, political opinion, religion or belief, class, HIV status, employment status or part-time status, offending behaviour unrelated to the post or trade union activities.</w:t>
      </w:r>
    </w:p>
    <w:p w14:paraId="10B9614D" w14:textId="77777777" w:rsidR="00C35BFD" w:rsidRPr="000F71CB" w:rsidRDefault="00C35BFD" w:rsidP="004F1758">
      <w:pPr>
        <w:pStyle w:val="OrmistonBody105pt"/>
      </w:pPr>
    </w:p>
    <w:p w14:paraId="32D66E03" w14:textId="77777777" w:rsidR="00C35BFD" w:rsidRPr="000F71CB" w:rsidRDefault="00C35BFD" w:rsidP="004F1758">
      <w:pPr>
        <w:pStyle w:val="OrmistonBody105pt"/>
      </w:pPr>
      <w:r w:rsidRPr="000F71CB">
        <w:t>Ormiston Families actively promotes equality of opportunity for all and welcomes applications from a wide range of candidates, including those with criminal records. Ormiston Families selects all candidates for interview based on the criteria drawn up for the position.</w:t>
      </w:r>
    </w:p>
    <w:p w14:paraId="674734EA" w14:textId="77777777" w:rsidR="00C35BFD" w:rsidRPr="000F71CB" w:rsidRDefault="00C35BFD" w:rsidP="004F1758">
      <w:pPr>
        <w:pStyle w:val="OrmistonBody105pt"/>
      </w:pPr>
    </w:p>
    <w:p w14:paraId="31C5EE51" w14:textId="77777777" w:rsidR="00C35BFD" w:rsidRPr="000F71CB" w:rsidRDefault="00C35BFD" w:rsidP="004F1758">
      <w:pPr>
        <w:pStyle w:val="OrmistonBody105pt"/>
      </w:pPr>
      <w:r w:rsidRPr="000F71CB">
        <w:t>A Disclosure is only requested after a thorough risk assessment has indicated that one is both proportionate and relevant to the position concerned. For those positions where a Disclosure is required, all application forms and recruitment briefs will contain a statement that a Disclosure will be requested in the event of the individual being offered the position.</w:t>
      </w:r>
    </w:p>
    <w:p w14:paraId="11547631" w14:textId="77777777" w:rsidR="00C35BFD" w:rsidRPr="000F71CB" w:rsidRDefault="00C35BFD" w:rsidP="004F1758">
      <w:pPr>
        <w:pStyle w:val="OrmistonBody105pt"/>
      </w:pPr>
    </w:p>
    <w:p w14:paraId="7046E454" w14:textId="77777777" w:rsidR="00C35BFD" w:rsidRPr="000F71CB" w:rsidRDefault="00C35BFD" w:rsidP="004F1758">
      <w:pPr>
        <w:pStyle w:val="OrmistonBody105pt"/>
      </w:pPr>
      <w:r w:rsidRPr="000F71CB">
        <w:t xml:space="preserve">Where a Disclosure is to form part of the recruitment process, Ormiston Families encourages all applicants called for interview to provide details of their criminal record at an early stage in the application process. Ormiston Families requests that this information is sent under separate, confidential, cover to Human Resources and guarantees that this information will only be seen by those who need to see it as part of the recruitment process. </w:t>
      </w:r>
    </w:p>
    <w:p w14:paraId="6AB262FF" w14:textId="77777777" w:rsidR="00C35BFD" w:rsidRPr="000F71CB" w:rsidRDefault="00C35BFD" w:rsidP="004F1758">
      <w:pPr>
        <w:pStyle w:val="OrmistonBody105pt"/>
      </w:pPr>
    </w:p>
    <w:p w14:paraId="588CD3D6" w14:textId="77777777" w:rsidR="00C35BFD" w:rsidRPr="000F71CB" w:rsidRDefault="00C35BFD" w:rsidP="004F1758">
      <w:pPr>
        <w:pStyle w:val="OrmistonBody105pt"/>
      </w:pPr>
      <w:r w:rsidRPr="000F71CB">
        <w:t>Unless the nature of the position allows Ormiston Families to ask questions about a candidate’s entire criminal record only questions about "unspent" convictions as defined in the Rehabilitation of Offenders Act 1974 will be asked.</w:t>
      </w:r>
    </w:p>
    <w:p w14:paraId="2DA7949B" w14:textId="77777777" w:rsidR="00C35BFD" w:rsidRPr="000F71CB" w:rsidRDefault="00C35BFD" w:rsidP="004F1758">
      <w:pPr>
        <w:pStyle w:val="OrmistonBody105pt"/>
      </w:pPr>
    </w:p>
    <w:p w14:paraId="10FCCC50" w14:textId="77777777" w:rsidR="00C35BFD" w:rsidRPr="000F71CB" w:rsidRDefault="00C35BFD" w:rsidP="004F1758">
      <w:pPr>
        <w:pStyle w:val="OrmistonBody105pt"/>
      </w:pPr>
      <w:r w:rsidRPr="000F71CB">
        <w:t>Ormiston Families will ensure that those who are involved in the recruitment process have been suitably trained to identify and assess the relevance and circumstances of offences. Ormiston Families will also ensure that they have received appropriate guidance and training in the relevant legislation relating to the employment of ex-offenders, e.g. the Rehabilitation of Offenders Act 1974.</w:t>
      </w:r>
    </w:p>
    <w:p w14:paraId="4D36CFE9" w14:textId="77777777" w:rsidR="00C35BFD" w:rsidRPr="000F71CB" w:rsidRDefault="00C35BFD" w:rsidP="004F1758">
      <w:pPr>
        <w:pStyle w:val="OrmistonBody105pt"/>
      </w:pPr>
    </w:p>
    <w:p w14:paraId="4AD2F5FC" w14:textId="77777777" w:rsidR="00C35BFD" w:rsidRPr="000F71CB" w:rsidRDefault="00C35BFD" w:rsidP="004F1758">
      <w:pPr>
        <w:pStyle w:val="OrmistonBody105pt"/>
      </w:pPr>
      <w:r w:rsidRPr="000F71CB">
        <w:t>Ormiston Families will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1A33A44F" w14:textId="77777777" w:rsidR="00C35BFD" w:rsidRPr="000F71CB" w:rsidRDefault="00C35BFD" w:rsidP="004F1758">
      <w:pPr>
        <w:pStyle w:val="OrmistonBody105pt"/>
      </w:pPr>
    </w:p>
    <w:p w14:paraId="4A33236B" w14:textId="77777777" w:rsidR="000F71CB" w:rsidRDefault="000F71CB" w:rsidP="004F1758">
      <w:pPr>
        <w:pStyle w:val="OrmistonBody105pt"/>
      </w:pPr>
    </w:p>
    <w:p w14:paraId="26E2ACF8" w14:textId="77777777" w:rsidR="000F71CB" w:rsidRDefault="000F71CB" w:rsidP="004F1758">
      <w:pPr>
        <w:pStyle w:val="OrmistonBody105pt"/>
      </w:pPr>
    </w:p>
    <w:p w14:paraId="61126B8D" w14:textId="77777777" w:rsidR="000F71CB" w:rsidRDefault="000F71CB" w:rsidP="004F1758">
      <w:pPr>
        <w:pStyle w:val="OrmistonBody105pt"/>
      </w:pPr>
    </w:p>
    <w:p w14:paraId="1AB4E8AD" w14:textId="77777777" w:rsidR="00C35BFD" w:rsidRPr="000F71CB" w:rsidRDefault="00C35BFD" w:rsidP="004F1758">
      <w:pPr>
        <w:pStyle w:val="OrmistonBody105pt"/>
      </w:pPr>
      <w:r w:rsidRPr="000F71CB">
        <w:t>Ormiston Families will ensure that every subject of a DBS Disclosure is aware of the existence of the DBS Code of Practice and make a copy available on request.</w:t>
      </w:r>
    </w:p>
    <w:p w14:paraId="294EF044" w14:textId="77777777" w:rsidR="00C35BFD" w:rsidRPr="000F71CB" w:rsidRDefault="00C35BFD" w:rsidP="004F1758">
      <w:pPr>
        <w:pStyle w:val="OrmistonBody105pt"/>
      </w:pPr>
    </w:p>
    <w:p w14:paraId="54643C1D" w14:textId="77777777" w:rsidR="00C35BFD" w:rsidRPr="000F71CB" w:rsidRDefault="00C35BFD" w:rsidP="004F1758">
      <w:pPr>
        <w:pStyle w:val="OrmistonBody105pt"/>
      </w:pPr>
      <w:r w:rsidRPr="000F71CB">
        <w:t>Ormiston Families undertakes to discuss any matter revealed in a Disclosure with the person seeking the position before withdrawing a conditional offer of employment.</w:t>
      </w:r>
    </w:p>
    <w:p w14:paraId="24631574" w14:textId="77777777" w:rsidR="00C35BFD" w:rsidRPr="000F71CB" w:rsidRDefault="00C35BFD" w:rsidP="004F1758">
      <w:pPr>
        <w:pStyle w:val="OrmistonBody105pt"/>
      </w:pPr>
    </w:p>
    <w:p w14:paraId="083AD2B8" w14:textId="77777777" w:rsidR="00A94701" w:rsidRPr="000F71CB" w:rsidRDefault="00C35BFD" w:rsidP="004F1758">
      <w:pPr>
        <w:pStyle w:val="OrmistonBody105pt"/>
      </w:pPr>
      <w:r w:rsidRPr="000F71CB">
        <w:t>Having a criminal record will not necessarily bar any applicant from working with Ormiston</w:t>
      </w:r>
      <w:r w:rsidR="009A1BF6" w:rsidRPr="000F71CB">
        <w:t xml:space="preserve">. </w:t>
      </w:r>
      <w:r w:rsidRPr="000F71CB">
        <w:t>This will depend on the nature of the position and the circumstances and background of the offences.</w:t>
      </w:r>
    </w:p>
    <w:sectPr w:rsidR="00A94701" w:rsidRPr="000F71CB" w:rsidSect="009A1BF6">
      <w:headerReference w:type="first" r:id="rId13"/>
      <w:pgSz w:w="11900" w:h="16840"/>
      <w:pgMar w:top="2268" w:right="1134" w:bottom="90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9D61B" w14:textId="77777777" w:rsidR="00BC61F9" w:rsidRDefault="00BC61F9" w:rsidP="00E07D94">
      <w:r>
        <w:separator/>
      </w:r>
    </w:p>
  </w:endnote>
  <w:endnote w:type="continuationSeparator" w:id="0">
    <w:p w14:paraId="5689D008" w14:textId="77777777" w:rsidR="00BC61F9" w:rsidRDefault="00BC61F9" w:rsidP="00E0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30F31" w14:textId="77777777" w:rsidR="00BC61F9" w:rsidRDefault="00BC61F9" w:rsidP="00E07D94">
      <w:r>
        <w:separator/>
      </w:r>
    </w:p>
  </w:footnote>
  <w:footnote w:type="continuationSeparator" w:id="0">
    <w:p w14:paraId="36123888" w14:textId="77777777" w:rsidR="00BC61F9" w:rsidRDefault="00BC61F9" w:rsidP="00E0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8809B" w14:textId="77777777" w:rsidR="00AB351B" w:rsidRDefault="00AB351B" w:rsidP="003B2457">
    <w:pPr>
      <w:pStyle w:val="OrmistonBody105pt"/>
    </w:pPr>
    <w:r>
      <w:rPr>
        <w:noProof/>
        <w:lang w:val="en-US"/>
      </w:rPr>
      <w:drawing>
        <wp:anchor distT="0" distB="0" distL="114300" distR="114300" simplePos="0" relativeHeight="251659264" behindDoc="0" locked="0" layoutInCell="1" allowOverlap="1" wp14:anchorId="46D27C61" wp14:editId="13FA63FE">
          <wp:simplePos x="0" y="0"/>
          <wp:positionH relativeFrom="page">
            <wp:align>center</wp:align>
          </wp:positionH>
          <wp:positionV relativeFrom="page">
            <wp:align>top</wp:align>
          </wp:positionV>
          <wp:extent cx="7559040" cy="1776730"/>
          <wp:effectExtent l="0" t="0" r="1016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32FAE" w14:textId="77777777" w:rsidR="00AB351B" w:rsidRDefault="00AB351B">
    <w:pPr>
      <w:pStyle w:val="Header"/>
    </w:pPr>
    <w:r>
      <w:rPr>
        <w:noProof/>
        <w:lang w:val="en-US"/>
      </w:rPr>
      <w:drawing>
        <wp:anchor distT="0" distB="0" distL="114300" distR="114300" simplePos="0" relativeHeight="251658240" behindDoc="1" locked="0" layoutInCell="1" allowOverlap="1" wp14:anchorId="07DAB715" wp14:editId="6CAE4FC2">
          <wp:simplePos x="0" y="0"/>
          <wp:positionH relativeFrom="page">
            <wp:align>center</wp:align>
          </wp:positionH>
          <wp:positionV relativeFrom="page">
            <wp:align>center</wp:align>
          </wp:positionV>
          <wp:extent cx="7559040" cy="10689336"/>
          <wp:effectExtent l="0" t="0" r="1016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Front Cov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933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B75A7" w14:textId="77777777" w:rsidR="00AB351B" w:rsidRDefault="00AB351B" w:rsidP="00AB4325">
    <w:pPr>
      <w:pStyle w:val="OrmistonBody105pt"/>
    </w:pPr>
    <w:r>
      <w:rPr>
        <w:noProof/>
        <w:lang w:val="en-US"/>
      </w:rPr>
      <w:softHyphen/>
    </w:r>
    <w:r>
      <w:rPr>
        <w:noProof/>
        <w:lang w:val="en-US"/>
      </w:rPr>
      <w:softHyphen/>
    </w:r>
    <w:r>
      <w:rPr>
        <w:noProof/>
        <w:lang w:val="en-US"/>
      </w:rPr>
      <w:drawing>
        <wp:anchor distT="0" distB="0" distL="114300" distR="114300" simplePos="0" relativeHeight="251660288" behindDoc="0" locked="0" layoutInCell="1" allowOverlap="1" wp14:anchorId="7636A8FA" wp14:editId="29FD876B">
          <wp:simplePos x="0" y="0"/>
          <wp:positionH relativeFrom="page">
            <wp:align>center</wp:align>
          </wp:positionH>
          <wp:positionV relativeFrom="page">
            <wp:align>top</wp:align>
          </wp:positionV>
          <wp:extent cx="7559040" cy="1776730"/>
          <wp:effectExtent l="0" t="0" r="10160" b="127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824"/>
    <w:multiLevelType w:val="hybridMultilevel"/>
    <w:tmpl w:val="D5D048F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E028B"/>
    <w:multiLevelType w:val="hybridMultilevel"/>
    <w:tmpl w:val="8FE030E8"/>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 w15:restartNumberingAfterBreak="0">
    <w:nsid w:val="04833A0F"/>
    <w:multiLevelType w:val="hybridMultilevel"/>
    <w:tmpl w:val="19ECE47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05DF5E55"/>
    <w:multiLevelType w:val="hybridMultilevel"/>
    <w:tmpl w:val="43A8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0BDA6C94"/>
    <w:multiLevelType w:val="hybridMultilevel"/>
    <w:tmpl w:val="4BC2BD8A"/>
    <w:lvl w:ilvl="0" w:tplc="EC70164E">
      <w:start w:val="1"/>
      <w:numFmt w:val="bullet"/>
      <w:lvlText w:val=""/>
      <w:lvlJc w:val="left"/>
      <w:pPr>
        <w:ind w:left="720" w:hanging="493"/>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5" w15:restartNumberingAfterBreak="0">
    <w:nsid w:val="0E1A1CA1"/>
    <w:multiLevelType w:val="hybridMultilevel"/>
    <w:tmpl w:val="2646C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F35B4"/>
    <w:multiLevelType w:val="hybridMultilevel"/>
    <w:tmpl w:val="02F4BEB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7" w15:restartNumberingAfterBreak="0">
    <w:nsid w:val="1A171100"/>
    <w:multiLevelType w:val="hybridMultilevel"/>
    <w:tmpl w:val="AAB8EB4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A83EB3"/>
    <w:multiLevelType w:val="hybridMultilevel"/>
    <w:tmpl w:val="1B722724"/>
    <w:lvl w:ilvl="0" w:tplc="6EDA12E4">
      <w:start w:val="1"/>
      <w:numFmt w:val="bullet"/>
      <w:lvlText w:val=""/>
      <w:lvlJc w:val="left"/>
      <w:pPr>
        <w:ind w:left="72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D359CF"/>
    <w:multiLevelType w:val="hybridMultilevel"/>
    <w:tmpl w:val="2AEAC4A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0" w15:restartNumberingAfterBreak="0">
    <w:nsid w:val="294D367A"/>
    <w:multiLevelType w:val="hybridMultilevel"/>
    <w:tmpl w:val="A93026B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A5C3BD6"/>
    <w:multiLevelType w:val="hybridMultilevel"/>
    <w:tmpl w:val="A3C2EFA8"/>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2ACD48B4"/>
    <w:multiLevelType w:val="hybridMultilevel"/>
    <w:tmpl w:val="E026BEB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C85179"/>
    <w:multiLevelType w:val="hybridMultilevel"/>
    <w:tmpl w:val="C05C3A90"/>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4" w15:restartNumberingAfterBreak="0">
    <w:nsid w:val="301A1930"/>
    <w:multiLevelType w:val="hybridMultilevel"/>
    <w:tmpl w:val="02D053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1BE033A"/>
    <w:multiLevelType w:val="hybridMultilevel"/>
    <w:tmpl w:val="C9206A24"/>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6" w15:restartNumberingAfterBreak="0">
    <w:nsid w:val="37724D2E"/>
    <w:multiLevelType w:val="hybridMultilevel"/>
    <w:tmpl w:val="B030C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B737656"/>
    <w:multiLevelType w:val="hybridMultilevel"/>
    <w:tmpl w:val="30AC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8" w15:restartNumberingAfterBreak="0">
    <w:nsid w:val="3C2A5C5D"/>
    <w:multiLevelType w:val="hybridMultilevel"/>
    <w:tmpl w:val="67D03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8D13BE"/>
    <w:multiLevelType w:val="hybridMultilevel"/>
    <w:tmpl w:val="04E05F3E"/>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0" w15:restartNumberingAfterBreak="0">
    <w:nsid w:val="427B263A"/>
    <w:multiLevelType w:val="hybridMultilevel"/>
    <w:tmpl w:val="65B2FA4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BC1957"/>
    <w:multiLevelType w:val="hybridMultilevel"/>
    <w:tmpl w:val="AEBABB9C"/>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2" w15:restartNumberingAfterBreak="0">
    <w:nsid w:val="51DD4A69"/>
    <w:multiLevelType w:val="hybridMultilevel"/>
    <w:tmpl w:val="BB7865E6"/>
    <w:lvl w:ilvl="0" w:tplc="0409000F">
      <w:start w:val="1"/>
      <w:numFmt w:val="decimal"/>
      <w:lvlText w:val="%1."/>
      <w:lvlJc w:val="left"/>
      <w:pPr>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7A5401"/>
    <w:multiLevelType w:val="hybridMultilevel"/>
    <w:tmpl w:val="E308253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4" w15:restartNumberingAfterBreak="0">
    <w:nsid w:val="57FB753F"/>
    <w:multiLevelType w:val="hybridMultilevel"/>
    <w:tmpl w:val="40125EEC"/>
    <w:lvl w:ilvl="0" w:tplc="E9F61D54">
      <w:start w:val="1"/>
      <w:numFmt w:val="bullet"/>
      <w:pStyle w:val="OrmistonBullets105p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5" w15:restartNumberingAfterBreak="0">
    <w:nsid w:val="5E2861B2"/>
    <w:multiLevelType w:val="hybridMultilevel"/>
    <w:tmpl w:val="8D7693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BB7D12"/>
    <w:multiLevelType w:val="hybridMultilevel"/>
    <w:tmpl w:val="C95C7A20"/>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7" w15:restartNumberingAfterBreak="0">
    <w:nsid w:val="61012CDB"/>
    <w:multiLevelType w:val="hybridMultilevel"/>
    <w:tmpl w:val="2EAE4E1A"/>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8" w15:restartNumberingAfterBreak="0">
    <w:nsid w:val="66F223E3"/>
    <w:multiLevelType w:val="hybridMultilevel"/>
    <w:tmpl w:val="E8FA565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9" w15:restartNumberingAfterBreak="0">
    <w:nsid w:val="6B0912E8"/>
    <w:multiLevelType w:val="hybridMultilevel"/>
    <w:tmpl w:val="DF427964"/>
    <w:lvl w:ilvl="0" w:tplc="271E3558">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30" w15:restartNumberingAfterBreak="0">
    <w:nsid w:val="72741018"/>
    <w:multiLevelType w:val="hybridMultilevel"/>
    <w:tmpl w:val="1E90D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E3520D"/>
    <w:multiLevelType w:val="hybridMultilevel"/>
    <w:tmpl w:val="2AD46042"/>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442314"/>
    <w:multiLevelType w:val="hybridMultilevel"/>
    <w:tmpl w:val="E680779E"/>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3" w15:restartNumberingAfterBreak="0">
    <w:nsid w:val="75E64D65"/>
    <w:multiLevelType w:val="hybridMultilevel"/>
    <w:tmpl w:val="3F4A7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AAD185C"/>
    <w:multiLevelType w:val="hybridMultilevel"/>
    <w:tmpl w:val="4DA63E04"/>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18"/>
  </w:num>
  <w:num w:numId="2">
    <w:abstractNumId w:val="5"/>
  </w:num>
  <w:num w:numId="3">
    <w:abstractNumId w:val="30"/>
  </w:num>
  <w:num w:numId="4">
    <w:abstractNumId w:val="7"/>
  </w:num>
  <w:num w:numId="5">
    <w:abstractNumId w:val="22"/>
  </w:num>
  <w:num w:numId="6">
    <w:abstractNumId w:val="25"/>
  </w:num>
  <w:num w:numId="7">
    <w:abstractNumId w:val="3"/>
  </w:num>
  <w:num w:numId="8">
    <w:abstractNumId w:val="4"/>
  </w:num>
  <w:num w:numId="9">
    <w:abstractNumId w:val="34"/>
  </w:num>
  <w:num w:numId="10">
    <w:abstractNumId w:val="21"/>
  </w:num>
  <w:num w:numId="11">
    <w:abstractNumId w:val="17"/>
  </w:num>
  <w:num w:numId="12">
    <w:abstractNumId w:val="19"/>
  </w:num>
  <w:num w:numId="13">
    <w:abstractNumId w:val="11"/>
  </w:num>
  <w:num w:numId="14">
    <w:abstractNumId w:val="8"/>
  </w:num>
  <w:num w:numId="15">
    <w:abstractNumId w:val="20"/>
  </w:num>
  <w:num w:numId="16">
    <w:abstractNumId w:val="31"/>
  </w:num>
  <w:num w:numId="17">
    <w:abstractNumId w:val="26"/>
  </w:num>
  <w:num w:numId="18">
    <w:abstractNumId w:val="32"/>
  </w:num>
  <w:num w:numId="19">
    <w:abstractNumId w:val="15"/>
  </w:num>
  <w:num w:numId="20">
    <w:abstractNumId w:val="6"/>
  </w:num>
  <w:num w:numId="21">
    <w:abstractNumId w:val="28"/>
  </w:num>
  <w:num w:numId="22">
    <w:abstractNumId w:val="12"/>
  </w:num>
  <w:num w:numId="23">
    <w:abstractNumId w:val="29"/>
  </w:num>
  <w:num w:numId="24">
    <w:abstractNumId w:val="13"/>
  </w:num>
  <w:num w:numId="25">
    <w:abstractNumId w:val="0"/>
  </w:num>
  <w:num w:numId="26">
    <w:abstractNumId w:val="9"/>
  </w:num>
  <w:num w:numId="27">
    <w:abstractNumId w:val="27"/>
  </w:num>
  <w:num w:numId="28">
    <w:abstractNumId w:val="1"/>
  </w:num>
  <w:num w:numId="29">
    <w:abstractNumId w:val="23"/>
  </w:num>
  <w:num w:numId="30">
    <w:abstractNumId w:val="24"/>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inkAnnotations="0"/>
  <w:defaultTabStop w:val="720"/>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F9"/>
    <w:rsid w:val="00007179"/>
    <w:rsid w:val="000C50AA"/>
    <w:rsid w:val="000D049F"/>
    <w:rsid w:val="000F71CB"/>
    <w:rsid w:val="0011135E"/>
    <w:rsid w:val="0012078F"/>
    <w:rsid w:val="00143E5A"/>
    <w:rsid w:val="00152923"/>
    <w:rsid w:val="0017275F"/>
    <w:rsid w:val="001B492F"/>
    <w:rsid w:val="002B5073"/>
    <w:rsid w:val="003033EC"/>
    <w:rsid w:val="003B2457"/>
    <w:rsid w:val="003B4B9D"/>
    <w:rsid w:val="003C7C5B"/>
    <w:rsid w:val="003F4568"/>
    <w:rsid w:val="004F1758"/>
    <w:rsid w:val="00545666"/>
    <w:rsid w:val="0064175F"/>
    <w:rsid w:val="006952DB"/>
    <w:rsid w:val="006D12C9"/>
    <w:rsid w:val="006E2DC5"/>
    <w:rsid w:val="006F5D99"/>
    <w:rsid w:val="007001AA"/>
    <w:rsid w:val="007357EB"/>
    <w:rsid w:val="00783C7A"/>
    <w:rsid w:val="007856DB"/>
    <w:rsid w:val="00791CB5"/>
    <w:rsid w:val="0079682A"/>
    <w:rsid w:val="007A5768"/>
    <w:rsid w:val="008525B4"/>
    <w:rsid w:val="0086277E"/>
    <w:rsid w:val="00872BA0"/>
    <w:rsid w:val="008B2A9A"/>
    <w:rsid w:val="008D5229"/>
    <w:rsid w:val="00920A81"/>
    <w:rsid w:val="00946D00"/>
    <w:rsid w:val="009548BD"/>
    <w:rsid w:val="009A1BF6"/>
    <w:rsid w:val="009E11FB"/>
    <w:rsid w:val="00A94701"/>
    <w:rsid w:val="00AA4CA4"/>
    <w:rsid w:val="00AB351B"/>
    <w:rsid w:val="00AB4325"/>
    <w:rsid w:val="00B43C97"/>
    <w:rsid w:val="00B460F0"/>
    <w:rsid w:val="00B921B2"/>
    <w:rsid w:val="00BC61F9"/>
    <w:rsid w:val="00C07813"/>
    <w:rsid w:val="00C35BFD"/>
    <w:rsid w:val="00C710CB"/>
    <w:rsid w:val="00D42B10"/>
    <w:rsid w:val="00E07D94"/>
    <w:rsid w:val="00E10041"/>
    <w:rsid w:val="00E44C87"/>
    <w:rsid w:val="00E8201F"/>
    <w:rsid w:val="00EA3FF0"/>
    <w:rsid w:val="00EB12C4"/>
    <w:rsid w:val="00ED11F9"/>
    <w:rsid w:val="00F87F57"/>
    <w:rsid w:val="00F971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6EFEA36"/>
  <w14:defaultImageDpi w14:val="300"/>
  <w15:docId w15:val="{E84BF098-DD98-4F7D-8BD7-A1C1D103A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2">
    <w:name w:val="heading 2"/>
    <w:basedOn w:val="Normal"/>
    <w:next w:val="Normal"/>
    <w:link w:val="Heading2Char"/>
    <w:semiHidden/>
    <w:unhideWhenUsed/>
    <w:qFormat/>
    <w:rsid w:val="00007179"/>
    <w:pPr>
      <w:keepNext/>
      <w:jc w:val="both"/>
      <w:outlineLvl w:val="1"/>
    </w:pPr>
    <w:rPr>
      <w:rFonts w:ascii="Arial" w:eastAsia="Times New Roman" w:hAnsi="Arial" w:cs="Arial"/>
      <w:b/>
      <w:sz w:val="22"/>
      <w:szCs w:val="22"/>
      <w:lang w:val="en-US"/>
    </w:rPr>
  </w:style>
  <w:style w:type="paragraph" w:styleId="Heading4">
    <w:name w:val="heading 4"/>
    <w:basedOn w:val="Normal"/>
    <w:next w:val="Normal"/>
    <w:link w:val="Heading4Char"/>
    <w:semiHidden/>
    <w:unhideWhenUsed/>
    <w:qFormat/>
    <w:rsid w:val="00007179"/>
    <w:pPr>
      <w:keepNext/>
      <w:outlineLvl w:val="3"/>
    </w:pPr>
    <w:rPr>
      <w:rFonts w:ascii="Arial" w:eastAsia="Times New Roman"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94"/>
    <w:pPr>
      <w:tabs>
        <w:tab w:val="center" w:pos="4320"/>
        <w:tab w:val="right" w:pos="8640"/>
      </w:tabs>
    </w:pPr>
  </w:style>
  <w:style w:type="character" w:customStyle="1" w:styleId="HeaderChar">
    <w:name w:val="Header Char"/>
    <w:basedOn w:val="DefaultParagraphFont"/>
    <w:link w:val="Header"/>
    <w:uiPriority w:val="99"/>
    <w:rsid w:val="00E07D94"/>
  </w:style>
  <w:style w:type="paragraph" w:styleId="Footer">
    <w:name w:val="footer"/>
    <w:basedOn w:val="Normal"/>
    <w:link w:val="FooterChar"/>
    <w:unhideWhenUsed/>
    <w:rsid w:val="00E07D94"/>
    <w:pPr>
      <w:tabs>
        <w:tab w:val="center" w:pos="4320"/>
        <w:tab w:val="right" w:pos="8640"/>
      </w:tabs>
    </w:pPr>
  </w:style>
  <w:style w:type="character" w:customStyle="1" w:styleId="FooterChar">
    <w:name w:val="Footer Char"/>
    <w:basedOn w:val="DefaultParagraphFont"/>
    <w:link w:val="Footer"/>
    <w:rsid w:val="00E07D94"/>
  </w:style>
  <w:style w:type="paragraph" w:styleId="BalloonText">
    <w:name w:val="Balloon Text"/>
    <w:basedOn w:val="Normal"/>
    <w:link w:val="BalloonTextChar"/>
    <w:uiPriority w:val="99"/>
    <w:semiHidden/>
    <w:unhideWhenUsed/>
    <w:rsid w:val="00E07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D94"/>
    <w:rPr>
      <w:rFonts w:ascii="Lucida Grande" w:hAnsi="Lucida Grande" w:cs="Lucida Grande"/>
      <w:sz w:val="18"/>
      <w:szCs w:val="18"/>
    </w:rPr>
  </w:style>
  <w:style w:type="paragraph" w:customStyle="1" w:styleId="BasicParagraph">
    <w:name w:val="[Basic Paragraph]"/>
    <w:basedOn w:val="Normal"/>
    <w:uiPriority w:val="99"/>
    <w:rsid w:val="00791C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C35BFD"/>
    <w:rPr>
      <w:rFonts w:ascii="Trebuchet MS" w:eastAsia="Times New Roman" w:hAnsi="Trebuchet MS" w:cs="Times New Roman"/>
      <w:sz w:val="16"/>
      <w:szCs w:val="20"/>
    </w:rPr>
  </w:style>
  <w:style w:type="character" w:customStyle="1" w:styleId="BodyTextChar">
    <w:name w:val="Body Text Char"/>
    <w:basedOn w:val="DefaultParagraphFont"/>
    <w:link w:val="BodyText"/>
    <w:rsid w:val="00C35BFD"/>
    <w:rPr>
      <w:rFonts w:ascii="Trebuchet MS" w:eastAsia="Times New Roman" w:hAnsi="Trebuchet MS" w:cs="Times New Roman"/>
      <w:sz w:val="16"/>
      <w:szCs w:val="20"/>
    </w:rPr>
  </w:style>
  <w:style w:type="character" w:customStyle="1" w:styleId="summary">
    <w:name w:val="summary"/>
    <w:rsid w:val="00C35BFD"/>
  </w:style>
  <w:style w:type="paragraph" w:styleId="ListParagraph">
    <w:name w:val="List Paragraph"/>
    <w:basedOn w:val="Normal"/>
    <w:uiPriority w:val="34"/>
    <w:qFormat/>
    <w:rsid w:val="00C35BFD"/>
    <w:pPr>
      <w:ind w:left="720"/>
      <w:contextualSpacing/>
    </w:pPr>
    <w:rPr>
      <w:rFonts w:ascii="Times New Roman" w:eastAsia="Calibri" w:hAnsi="Times New Roman" w:cs="Times New Roman"/>
      <w:lang w:eastAsia="en-GB"/>
    </w:rPr>
  </w:style>
  <w:style w:type="character" w:styleId="Hyperlink">
    <w:name w:val="Hyperlink"/>
    <w:rsid w:val="00C35BFD"/>
    <w:rPr>
      <w:color w:val="0000FF"/>
      <w:u w:val="single"/>
    </w:rPr>
  </w:style>
  <w:style w:type="paragraph" w:customStyle="1" w:styleId="OrmistonMainHeader">
    <w:name w:val="Ormiston Main Header"/>
    <w:qFormat/>
    <w:rsid w:val="00A94701"/>
    <w:rPr>
      <w:rFonts w:ascii="Arial" w:hAnsi="Arial" w:cs="Arial"/>
      <w:color w:val="00A879"/>
      <w:sz w:val="70"/>
      <w:szCs w:val="70"/>
    </w:rPr>
  </w:style>
  <w:style w:type="paragraph" w:customStyle="1" w:styleId="OrmistonSubtitle">
    <w:name w:val="Ormiston Subtitle"/>
    <w:rsid w:val="00A94701"/>
    <w:rPr>
      <w:rFonts w:ascii="Arial Bold" w:hAnsi="Arial Bold" w:cs="Arial Bold"/>
      <w:color w:val="00A879"/>
      <w:sz w:val="36"/>
      <w:szCs w:val="36"/>
    </w:rPr>
  </w:style>
  <w:style w:type="paragraph" w:customStyle="1" w:styleId="OrmistonBody12pt">
    <w:name w:val="Ormiston Body 12pt"/>
    <w:qFormat/>
    <w:rsid w:val="00A94701"/>
    <w:rPr>
      <w:rFonts w:ascii="Arial" w:hAnsi="Arial" w:cs="Arial"/>
      <w:color w:val="2A3B4C"/>
    </w:rPr>
  </w:style>
  <w:style w:type="paragraph" w:customStyle="1" w:styleId="OrmistonSubHeader">
    <w:name w:val="Ormiston Sub Header"/>
    <w:basedOn w:val="Normal"/>
    <w:qFormat/>
    <w:rsid w:val="00A94701"/>
    <w:pPr>
      <w:spacing w:after="200" w:line="276" w:lineRule="auto"/>
    </w:pPr>
    <w:rPr>
      <w:rFonts w:ascii="Arial Bold" w:hAnsi="Arial Bold" w:cs="Arial Bold"/>
      <w:color w:val="00A879"/>
      <w:sz w:val="36"/>
      <w:szCs w:val="36"/>
    </w:rPr>
  </w:style>
  <w:style w:type="paragraph" w:customStyle="1" w:styleId="OrmistonBody14pt">
    <w:name w:val="Ormiston Body 14pt"/>
    <w:qFormat/>
    <w:rsid w:val="00A94701"/>
    <w:pPr>
      <w:spacing w:after="140" w:line="276" w:lineRule="auto"/>
    </w:pPr>
    <w:rPr>
      <w:rFonts w:ascii="Arial Bold" w:hAnsi="Arial Bold" w:cs="Arial Bold"/>
      <w:color w:val="2A3B4C"/>
      <w:sz w:val="28"/>
      <w:szCs w:val="28"/>
    </w:rPr>
  </w:style>
  <w:style w:type="paragraph" w:customStyle="1" w:styleId="OrmistonBullets105pt">
    <w:name w:val="Ormiston Bullets 10.5pt"/>
    <w:qFormat/>
    <w:rsid w:val="00A94701"/>
    <w:pPr>
      <w:numPr>
        <w:numId w:val="30"/>
      </w:numPr>
      <w:spacing w:after="100" w:line="276" w:lineRule="auto"/>
      <w:ind w:left="357" w:hanging="357"/>
    </w:pPr>
    <w:rPr>
      <w:rFonts w:ascii="Arial" w:eastAsia="Calibri" w:hAnsi="Arial" w:cs="Arial"/>
      <w:color w:val="2A3B4C"/>
      <w:sz w:val="21"/>
      <w:szCs w:val="21"/>
      <w:lang w:eastAsia="en-GB"/>
    </w:rPr>
  </w:style>
  <w:style w:type="paragraph" w:customStyle="1" w:styleId="OrmistonBodyGreen14pt">
    <w:name w:val="Ormiston Body Green 14pt"/>
    <w:qFormat/>
    <w:rsid w:val="00EA3FF0"/>
    <w:pPr>
      <w:spacing w:line="276" w:lineRule="auto"/>
    </w:pPr>
    <w:rPr>
      <w:rFonts w:ascii="Arial Bold" w:hAnsi="Arial Bold" w:cs="Arial Bold"/>
      <w:bCs/>
      <w:color w:val="00A879"/>
      <w:sz w:val="28"/>
      <w:szCs w:val="28"/>
    </w:rPr>
  </w:style>
  <w:style w:type="paragraph" w:customStyle="1" w:styleId="OrmistonBody105pt">
    <w:name w:val="Ormiston Body 10.5pt"/>
    <w:basedOn w:val="Normal"/>
    <w:qFormat/>
    <w:rsid w:val="004F1758"/>
    <w:pPr>
      <w:autoSpaceDE w:val="0"/>
      <w:autoSpaceDN w:val="0"/>
      <w:adjustRightInd w:val="0"/>
      <w:spacing w:after="40" w:line="276" w:lineRule="auto"/>
      <w:contextualSpacing/>
    </w:pPr>
    <w:rPr>
      <w:rFonts w:ascii="Arial" w:hAnsi="Arial" w:cs="Arial"/>
      <w:color w:val="2A3B4C"/>
      <w:sz w:val="21"/>
      <w:szCs w:val="21"/>
    </w:rPr>
  </w:style>
  <w:style w:type="paragraph" w:customStyle="1" w:styleId="OrmistonSubtitle12pt">
    <w:name w:val="Ormiston Subtitle 12pt"/>
    <w:qFormat/>
    <w:rsid w:val="00F9712E"/>
    <w:pPr>
      <w:spacing w:after="60" w:line="276" w:lineRule="auto"/>
    </w:pPr>
    <w:rPr>
      <w:rFonts w:ascii="Arial Bold" w:hAnsi="Arial Bold" w:cs="Arial Bold"/>
      <w:bCs/>
      <w:color w:val="2A3B4C"/>
    </w:rPr>
  </w:style>
  <w:style w:type="paragraph" w:customStyle="1" w:styleId="OrmistonSubHeaderBold">
    <w:name w:val="Ormiston Sub Header Bold"/>
    <w:basedOn w:val="OrmistonSubHeader"/>
    <w:qFormat/>
    <w:rsid w:val="007856DB"/>
    <w:rPr>
      <w:b/>
    </w:rPr>
  </w:style>
  <w:style w:type="paragraph" w:customStyle="1" w:styleId="OrmistonJobDescriptionSubtitleGreen">
    <w:name w:val="Ormiston Job Description Subtitle Green"/>
    <w:qFormat/>
    <w:rsid w:val="007001AA"/>
    <w:pPr>
      <w:spacing w:before="240" w:line="276" w:lineRule="auto"/>
    </w:pPr>
    <w:rPr>
      <w:rFonts w:ascii="Arial" w:hAnsi="Arial" w:cs="Arial"/>
      <w:b/>
      <w:color w:val="00A879"/>
    </w:rPr>
  </w:style>
  <w:style w:type="paragraph" w:customStyle="1" w:styleId="OrmistonJobDescriptionSubtitleBlack">
    <w:name w:val="Ormiston Job Description Subtitle Black"/>
    <w:basedOn w:val="OrmistonJobDescriptionSubtitleGreen"/>
    <w:rsid w:val="007001AA"/>
    <w:rPr>
      <w:color w:val="000000" w:themeColor="text1"/>
    </w:rPr>
  </w:style>
  <w:style w:type="paragraph" w:customStyle="1" w:styleId="OrmistonJobDescriptionSubtitle">
    <w:name w:val="Ormiston Job Description Subtitle"/>
    <w:basedOn w:val="OrmistonJobDescriptionSubtitleGreen"/>
    <w:qFormat/>
    <w:rsid w:val="007001AA"/>
    <w:rPr>
      <w:color w:val="000000" w:themeColor="text1"/>
    </w:rPr>
  </w:style>
  <w:style w:type="paragraph" w:customStyle="1" w:styleId="Default">
    <w:name w:val="Default"/>
    <w:rsid w:val="00BC61F9"/>
    <w:pPr>
      <w:autoSpaceDE w:val="0"/>
      <w:autoSpaceDN w:val="0"/>
      <w:adjustRightInd w:val="0"/>
    </w:pPr>
    <w:rPr>
      <w:rFonts w:ascii="Calibri" w:eastAsia="Times New Roman" w:hAnsi="Calibri" w:cs="Calibri"/>
      <w:color w:val="000000"/>
      <w:lang w:val="en-US"/>
    </w:rPr>
  </w:style>
  <w:style w:type="character" w:customStyle="1" w:styleId="Heading4Char">
    <w:name w:val="Heading 4 Char"/>
    <w:basedOn w:val="DefaultParagraphFont"/>
    <w:link w:val="Heading4"/>
    <w:semiHidden/>
    <w:rsid w:val="00007179"/>
    <w:rPr>
      <w:rFonts w:ascii="Arial" w:eastAsia="Times New Roman" w:hAnsi="Arial" w:cs="Arial"/>
      <w:b/>
      <w:sz w:val="22"/>
      <w:szCs w:val="22"/>
    </w:rPr>
  </w:style>
  <w:style w:type="character" w:customStyle="1" w:styleId="Heading2Char">
    <w:name w:val="Heading 2 Char"/>
    <w:basedOn w:val="DefaultParagraphFont"/>
    <w:link w:val="Heading2"/>
    <w:semiHidden/>
    <w:rsid w:val="00007179"/>
    <w:rPr>
      <w:rFonts w:ascii="Arial" w:eastAsia="Times New Roman" w:hAnsi="Arial" w:cs="Arial"/>
      <w:b/>
      <w:sz w:val="22"/>
      <w:szCs w:val="22"/>
      <w:lang w:val="en-US"/>
    </w:rPr>
  </w:style>
  <w:style w:type="paragraph" w:styleId="BodyText2">
    <w:name w:val="Body Text 2"/>
    <w:basedOn w:val="Normal"/>
    <w:link w:val="BodyText2Char"/>
    <w:semiHidden/>
    <w:unhideWhenUsed/>
    <w:rsid w:val="00007179"/>
    <w:pPr>
      <w:spacing w:after="120" w:line="480" w:lineRule="auto"/>
    </w:pPr>
    <w:rPr>
      <w:rFonts w:ascii="Arial" w:eastAsia="Times New Roman" w:hAnsi="Arial" w:cs="Arial"/>
      <w:sz w:val="22"/>
      <w:szCs w:val="22"/>
      <w:lang w:val="en-US"/>
    </w:rPr>
  </w:style>
  <w:style w:type="character" w:customStyle="1" w:styleId="BodyText2Char">
    <w:name w:val="Body Text 2 Char"/>
    <w:basedOn w:val="DefaultParagraphFont"/>
    <w:link w:val="BodyText2"/>
    <w:semiHidden/>
    <w:rsid w:val="00007179"/>
    <w:rPr>
      <w:rFonts w:ascii="Arial" w:eastAsia="Times New Roman"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94354">
      <w:bodyDiv w:val="1"/>
      <w:marLeft w:val="0"/>
      <w:marRight w:val="0"/>
      <w:marTop w:val="0"/>
      <w:marBottom w:val="0"/>
      <w:divBdr>
        <w:top w:val="none" w:sz="0" w:space="0" w:color="auto"/>
        <w:left w:val="none" w:sz="0" w:space="0" w:color="auto"/>
        <w:bottom w:val="none" w:sz="0" w:space="0" w:color="auto"/>
        <w:right w:val="none" w:sz="0" w:space="0" w:color="auto"/>
      </w:divBdr>
    </w:div>
    <w:div w:id="398484772">
      <w:bodyDiv w:val="1"/>
      <w:marLeft w:val="0"/>
      <w:marRight w:val="0"/>
      <w:marTop w:val="0"/>
      <w:marBottom w:val="0"/>
      <w:divBdr>
        <w:top w:val="none" w:sz="0" w:space="0" w:color="auto"/>
        <w:left w:val="none" w:sz="0" w:space="0" w:color="auto"/>
        <w:bottom w:val="none" w:sz="0" w:space="0" w:color="auto"/>
        <w:right w:val="none" w:sz="0" w:space="0" w:color="auto"/>
      </w:divBdr>
    </w:div>
    <w:div w:id="811751598">
      <w:bodyDiv w:val="1"/>
      <w:marLeft w:val="0"/>
      <w:marRight w:val="0"/>
      <w:marTop w:val="0"/>
      <w:marBottom w:val="0"/>
      <w:divBdr>
        <w:top w:val="none" w:sz="0" w:space="0" w:color="auto"/>
        <w:left w:val="none" w:sz="0" w:space="0" w:color="auto"/>
        <w:bottom w:val="none" w:sz="0" w:space="0" w:color="auto"/>
        <w:right w:val="none" w:sz="0" w:space="0" w:color="auto"/>
      </w:divBdr>
    </w:div>
    <w:div w:id="1248731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ormistonfamilie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miston00707\AppData\Local\Microsoft\Windows\INetCache\Content.Outlook\30SK3HX1\Ormiston%20Families_Job%20Application%20Pack_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CDC32-966D-4440-87B0-A5D15AB0B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Ormiston Families_Job Application Pack_Template (002)</Template>
  <TotalTime>2</TotalTime>
  <Pages>17</Pages>
  <Words>3451</Words>
  <Characters>19677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Yellobelly</Company>
  <LinksUpToDate>false</LinksUpToDate>
  <CharactersWithSpaces>23082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Ormiston00707</dc:creator>
  <cp:keywords/>
  <dc:description/>
  <cp:lastModifiedBy>Ormiston00707</cp:lastModifiedBy>
  <cp:revision>4</cp:revision>
  <dcterms:created xsi:type="dcterms:W3CDTF">2019-11-05T15:11:00Z</dcterms:created>
  <dcterms:modified xsi:type="dcterms:W3CDTF">2019-11-05T15:13:00Z</dcterms:modified>
</cp:coreProperties>
</file>